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МИНПРОСВЕЩЕНИЯ РОССИИ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jc w:val="center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высшего образования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имени </w:t>
      </w:r>
      <w:r>
        <w:rPr>
          <w:rFonts w:ascii="Times New Roman" w:hAnsi="Times New Roman"/>
          <w:sz w:val="28"/>
          <w:szCs w:val="28"/>
        </w:rPr>
        <w:t xml:space="preserve">Козьмы</w:t>
      </w:r>
      <w:r>
        <w:rPr>
          <w:rFonts w:ascii="Times New Roman" w:hAnsi="Times New Roman"/>
          <w:sz w:val="28"/>
          <w:szCs w:val="28"/>
        </w:rPr>
        <w:t xml:space="preserve"> Минина»</w:t>
      </w:r>
      <w:r/>
    </w:p>
    <w:p>
      <w:pPr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ind w:left="3402" w:firstLine="1418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8</w:t>
      </w:r>
      <w:r/>
    </w:p>
    <w:p>
      <w:pPr>
        <w:contextualSpacing w:val="true"/>
        <w:ind w:left="4820"/>
        <w:spacing w:lineRule="auto" w:line="240"/>
      </w:pPr>
      <w:r>
        <w:rPr>
          <w:rFonts w:ascii="Times New Roman" w:hAnsi="Times New Roman"/>
        </w:rPr>
        <w:t xml:space="preserve">«19»  апреля 2019 г</w:t>
      </w:r>
      <w:r>
        <w:t xml:space="preserve">.</w:t>
      </w:r>
      <w:r/>
    </w:p>
    <w:p>
      <w:pPr>
        <w:ind w:left="5387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                         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программа модуля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 МЕтодической подготовки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Технология профессионально-педагогической деятельности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»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Направление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подготовки: 44.03.04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Профессиональное обучение (по отраслям)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Профили: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ab/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очная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Трудоемкость модуля – 12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з.е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г. Нижний Новгород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2019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год</w:t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br w:type="page"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модуля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Технология профессионально-педагогической деятельности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 разработана на основе:</w:t>
      </w:r>
      <w:r/>
    </w:p>
    <w:p>
      <w:pPr>
        <w:numPr>
          <w:ilvl w:val="0"/>
          <w:numId w:val="3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утвержденного приказом Министерства образования и науки РФ от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22.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.201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г., №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124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numPr>
          <w:ilvl w:val="0"/>
          <w:numId w:val="3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  <w:r/>
    </w:p>
    <w:p>
      <w:pPr>
        <w:numPr>
          <w:ilvl w:val="0"/>
          <w:numId w:val="3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Учебного плана по направлению подготовки 44.03.04 «Профессиональное обучение (по отраслям)», профиль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 от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19.04.201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9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spacing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Авторы:</w:t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tbl>
      <w:tblPr>
        <w:tblStyle w:val="768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ФИО, должность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кафедра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а С.М., профессор,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зав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.к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афедрой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Ваганова О.И.,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Быстрова Н.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Филатова О.Н.,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Булаева О.Н.,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Колдина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М.И.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</w:tbl>
    <w:p>
      <w:pPr>
        <w:ind w:right="130" w:firstLine="72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  <w:t xml:space="preserve">Одобрена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.0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.2019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г.)</w:t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/>
      <w:bookmarkStart w:id="0" w:name="_GoBack"/>
      <w:r/>
      <w:bookmarkEnd w:id="0"/>
      <w:r/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Содержание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color w:val="FF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color w:val="FF0000"/>
          <w:sz w:val="24"/>
          <w:szCs w:val="24"/>
          <w:lang w:eastAsia="ru-RU"/>
        </w:rPr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Назначение образователь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…………………………………………………...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Характеристика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Структура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7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Методические указания для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по освоению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..8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Программы дисциплин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9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Педагогические технологии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9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Моделирование педагогических систем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Технологии обучения зарубежной педагогики …………………………………….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0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Интерактивные технологии обучения 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25</w:t>
      </w:r>
      <w:r/>
    </w:p>
    <w:p>
      <w:pPr>
        <w:contextualSpacing w:val="true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6.Программа итоговой атте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стации…………………………………………………………….30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/>
    </w:p>
    <w:p>
      <w:pPr>
        <w:contextualSpacing w:val="true"/>
        <w:ind w:left="644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ab/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1. назначение модуля</w:t>
      </w:r>
      <w:r/>
    </w:p>
    <w:p>
      <w:pPr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 направлению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подготовки 44.03.04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Профессиональное обучение (по отраслям). В основу разработки модуля легли требования Профессионального стандарта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обучения, профессионального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ФГОС высшего образования.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обучения, профессионального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образования и дополнительног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 профессионального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образования» 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общекультурных и общепрофессиональных компетенций ФГОС высшего образования.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Согласно ФГОС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направления подготовки 44.03.04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Профессиональное обучение (по отраслям)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компетенции,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профессиональном стандарте педагога определено, ч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Модуль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Технология профессионально-педагогической деятельности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 предназначен для формирования общекультурных, общепрофессиональных и профессиональных компетенций.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обучения, профессионального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образования и дополнительног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 профессионального образования»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сформулированы образовательные результаты модуля.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особностями. Модуль изучается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пятом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шесто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 седьмом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семестрах.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основу проектирования модуля положен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:</w:t>
      </w:r>
      <w:r/>
    </w:p>
    <w:p>
      <w:pPr>
        <w:pStyle w:val="748"/>
        <w:numPr>
          <w:ilvl w:val="0"/>
          <w:numId w:val="5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Системный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структурную целостность построения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модуля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, преемственность этапов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обучения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 позволя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органически соединить структурные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компоненты модуля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. </w:t>
      </w:r>
      <w:r/>
    </w:p>
    <w:p>
      <w:pPr>
        <w:pStyle w:val="748"/>
        <w:numPr>
          <w:ilvl w:val="0"/>
          <w:numId w:val="5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Компетентностный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подход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возможность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бакалавра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объединяющий интеллектуальную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  <w:r/>
    </w:p>
    <w:p>
      <w:pPr>
        <w:pStyle w:val="748"/>
        <w:numPr>
          <w:ilvl w:val="0"/>
          <w:numId w:val="5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Прогностический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тиворечий; на их основе определение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требовани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к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  <w:r/>
    </w:p>
    <w:p>
      <w:pPr>
        <w:pStyle w:val="748"/>
        <w:numPr>
          <w:ilvl w:val="0"/>
          <w:numId w:val="5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Технологический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обеспечивающий единство деятельности педагогов и студентов, овладение системой деятельности педагога профессионального обучения, требующий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диагностично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этапность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обучения.</w:t>
      </w:r>
      <w:r/>
    </w:p>
    <w:p>
      <w:pPr>
        <w:pStyle w:val="748"/>
        <w:numPr>
          <w:ilvl w:val="0"/>
          <w:numId w:val="5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Личностно-деятельностный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подход,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направленный на развитие личностных каче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ств ст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удентов, способности к профессионально-творческой деятельности, осознания себя субъектом профессионально-педагогической деятельности.</w:t>
      </w:r>
      <w:r/>
    </w:p>
    <w:p>
      <w:pPr>
        <w:jc w:val="both"/>
        <w:spacing w:after="0"/>
        <w:shd w:val="clear" w:fill="FFFFFF" w:color="auto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jc w:val="center"/>
        <w:spacing w:after="0"/>
        <w:shd w:val="clear" w:fill="FFFFFF" w:color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МОДУЛЯ</w:t>
      </w:r>
      <w:r/>
    </w:p>
    <w:p>
      <w:pPr>
        <w:jc w:val="center"/>
        <w:spacing w:after="0"/>
        <w:shd w:val="clear" w:fill="FFFFFF" w:color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 xml:space="preserve"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формирования у студентов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общепрофесисональных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и профессиональных компетенций необходимых для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организации профессионально-педагогического процесса по подготовке рабочих и специалистов для инновационной экономики.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 xml:space="preserve">задачи</w:t>
      </w:r>
      <w:r>
        <w:rPr>
          <w:rFonts w:ascii="Times New Roman" w:hAnsi="Times New Roman"/>
          <w:sz w:val="24"/>
          <w:szCs w:val="24"/>
        </w:rPr>
        <w:t xml:space="preserve">:</w:t>
      </w:r>
      <w:r/>
    </w:p>
    <w:p>
      <w:pPr>
        <w:pStyle w:val="748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в области </w:t>
      </w:r>
      <w:r>
        <w:rPr>
          <w:rFonts w:ascii="Times New Roman" w:hAnsi="Times New Roman" w:cs="Times New Roman"/>
          <w:sz w:val="24"/>
          <w:szCs w:val="24"/>
        </w:rPr>
        <w:t xml:space="preserve">педагогических технологий</w:t>
      </w:r>
      <w:r>
        <w:rPr>
          <w:rFonts w:ascii="Times New Roman" w:hAnsi="Times New Roman" w:cs="Times New Roman"/>
          <w:sz w:val="24"/>
          <w:szCs w:val="24"/>
        </w:rPr>
        <w:t xml:space="preserve">, необходимых для решения профессиональных задача в будущей педагогической деятельности.</w:t>
      </w:r>
      <w:r/>
    </w:p>
    <w:p>
      <w:pPr>
        <w:pStyle w:val="748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авторской педагогической позиции на основе анализа и обобщения моделей п</w:t>
      </w:r>
      <w:r>
        <w:rPr>
          <w:rFonts w:ascii="Times New Roman" w:hAnsi="Times New Roman" w:cs="Times New Roman"/>
          <w:sz w:val="24"/>
          <w:szCs w:val="24"/>
        </w:rPr>
        <w:t xml:space="preserve">едагогически</w:t>
      </w:r>
      <w:r>
        <w:rPr>
          <w:rFonts w:ascii="Times New Roman" w:hAnsi="Times New Roman" w:cs="Times New Roman"/>
          <w:sz w:val="24"/>
          <w:szCs w:val="24"/>
        </w:rPr>
        <w:t xml:space="preserve">х </w:t>
      </w:r>
      <w:r>
        <w:rPr>
          <w:rFonts w:ascii="Times New Roman" w:hAnsi="Times New Roman" w:cs="Times New Roman"/>
          <w:sz w:val="24"/>
          <w:szCs w:val="24"/>
        </w:rPr>
        <w:t xml:space="preserve">систем </w:t>
      </w:r>
      <w:r>
        <w:rPr>
          <w:rFonts w:ascii="Times New Roman" w:hAnsi="Times New Roman" w:cs="Times New Roman"/>
          <w:sz w:val="24"/>
          <w:szCs w:val="24"/>
        </w:rPr>
        <w:t xml:space="preserve">в мировой педагогической практике.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/>
    </w:p>
    <w:p>
      <w:pPr>
        <w:pStyle w:val="748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профессиональных компетенций</w:t>
      </w:r>
      <w:r>
        <w:rPr>
          <w:rFonts w:ascii="Times New Roman" w:hAnsi="Times New Roman" w:cs="Times New Roman"/>
          <w:sz w:val="24"/>
          <w:szCs w:val="24"/>
        </w:rPr>
        <w:t xml:space="preserve"> студентов,</w:t>
      </w:r>
      <w:r>
        <w:rPr>
          <w:rFonts w:ascii="Times New Roman" w:hAnsi="Times New Roman" w:cs="Times New Roman"/>
          <w:sz w:val="24"/>
          <w:szCs w:val="24"/>
        </w:rPr>
        <w:t xml:space="preserve"> реализующих </w:t>
      </w:r>
      <w:r>
        <w:rPr>
          <w:rFonts w:ascii="Times New Roman" w:hAnsi="Times New Roman" w:cs="Times New Roman"/>
          <w:sz w:val="24"/>
          <w:szCs w:val="24"/>
        </w:rPr>
        <w:t xml:space="preserve">технологии обучения зарубежной педагогики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pStyle w:val="748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теоретических знаний </w:t>
      </w:r>
      <w:r>
        <w:rPr>
          <w:rFonts w:ascii="Times New Roman" w:hAnsi="Times New Roman" w:cs="Times New Roman"/>
          <w:sz w:val="24"/>
          <w:szCs w:val="24"/>
        </w:rPr>
        <w:t xml:space="preserve">о технологиях обучения педагогов прошлого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pStyle w:val="748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обучения проявляющихся </w:t>
      </w:r>
      <w:r>
        <w:rPr>
          <w:rFonts w:ascii="Times New Roman" w:hAnsi="Times New Roman" w:cs="Times New Roman"/>
          <w:sz w:val="24"/>
          <w:szCs w:val="24"/>
        </w:rPr>
        <w:t xml:space="preserve">при реализации интерактивных технологий обучения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2.2. Образовательные результаты (ОР) выпускника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ОПК-6</w:t>
      </w:r>
      <w: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</w:t>
      </w:r>
      <w: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развития, воспитания, в том числе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с особыми образовательными потребностями;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ОПК-7</w:t>
      </w:r>
      <w: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Способен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/>
    </w:p>
    <w:tbl>
      <w:tblPr>
        <w:tblpPr w:horzAnchor="margin" w:tblpXSpec="left" w:vertAnchor="text" w:tblpY="178" w:leftFromText="180" w:topFromText="0" w:rightFromText="180" w:bottomFromText="0"/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1843"/>
        <w:gridCol w:w="2515"/>
      </w:tblGrid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образовательных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результатов</w:t>
            </w:r>
            <w:r/>
          </w:p>
        </w:tc>
        <w:tc>
          <w:tcPr>
            <w:shd w:val="clear" w:fill="auto" w:color="auto"/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Методы обучения</w:t>
            </w:r>
            <w:r/>
          </w:p>
        </w:tc>
        <w:tc>
          <w:tcPr>
            <w:tcW w:w="251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оценивания образовательных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результатов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применять индивидуализированные,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личностно ориентированные технологии и методики обучения рабочих, служащих и специалистов среднего звена</w:t>
            </w:r>
            <w:r/>
          </w:p>
        </w:tc>
        <w:tc>
          <w:tcPr>
            <w:shd w:val="clear" w:fill="auto" w:color="auto"/>
            <w:tcW w:w="1701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.2;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ОПК-6.3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практико-ориентированные, объяснительно-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иллюстративные, методы проблемного изложения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51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ЭОС,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презентация, практическая работа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эссэ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), сообщение</w:t>
            </w:r>
            <w:r/>
          </w:p>
          <w:p>
            <w:pPr>
              <w:rPr>
                <w:rFonts w:ascii="Times New Roman" w:hAnsi="Times New Roman"/>
                <w:color w:val="FFFFFF"/>
                <w:sz w:val="24"/>
                <w:szCs w:val="24"/>
                <w:highlight w:val="black"/>
              </w:rPr>
            </w:pPr>
            <w:r>
              <w:rPr>
                <w:rFonts w:ascii="Times New Roman" w:hAnsi="Times New Roman"/>
                <w:color w:val="FFFFFF"/>
                <w:sz w:val="24"/>
                <w:szCs w:val="24"/>
                <w:highlight w:val="black"/>
              </w:rPr>
            </w:r>
            <w:r/>
          </w:p>
        </w:tc>
      </w:tr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взаимодействовать с участниками образовательных отношений в рамках реализации образовательных программ</w:t>
            </w:r>
            <w:r/>
          </w:p>
        </w:tc>
        <w:tc>
          <w:tcPr>
            <w:shd w:val="clear" w:fill="auto" w:color="auto"/>
            <w:tcW w:w="1701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ОПК-7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.2;</w:t>
            </w:r>
            <w:r/>
          </w:p>
          <w:p>
            <w:pPr>
              <w:ind w:left="34"/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ОПК-7.3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практико-ориентированные, объяснительно-иллюстративные, методы проблемного изложения,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интерактивныеметоды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 игровые методы обучения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51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ЭОС,</w:t>
            </w:r>
            <w:r/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fill="FFFFFF" w:themeFill="background1" w:color="auto"/>
              </w:rPr>
              <w:t xml:space="preserve">доклад,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творческое задание</w:t>
            </w:r>
            <w:r/>
          </w:p>
        </w:tc>
      </w:tr>
    </w:tbl>
    <w:p>
      <w:pPr>
        <w:ind w:right="130" w:firstLine="720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firstLine="709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Руководитель и преподаватели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Руководитель: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Ваганова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Ольга Игоревна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доцент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Преподаватели: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Ваганова Ольга Игоревна,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., доцент кафедры профессионального образования и управления образовательными системами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Быстрова Наталья Васильевна,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., доцент кафедры профессионального образования и управления образовательными системами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Колдина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Маргарита Игоревна,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., доцент кафедры профессионального образования и управления образовательными системами</w:t>
      </w:r>
      <w:r/>
    </w:p>
    <w:p>
      <w:pPr>
        <w:ind w:right="130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2.4. Статус образовательного модуля</w:t>
      </w:r>
      <w:r/>
    </w:p>
    <w:p>
      <w:pPr>
        <w:ind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Данный модуль является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завершающим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для модулей: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К.М.7 «Профессиональная педагогика»,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К.М.08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Методология и теория профессионально-педагогических систем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К.М.09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Методы и средства профессионального обучения и воспитания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».</w:t>
      </w:r>
      <w:r/>
    </w:p>
    <w:p>
      <w:pPr>
        <w:ind w:right="130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2.5. Трудоемкость модуля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Трудоемкость модуля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Час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.е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.</w:t>
            </w:r>
            <w:r/>
          </w:p>
        </w:tc>
      </w:tr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themeFill="background1" w:color="auto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2/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355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themeFill="background1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120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</w:tr>
      <w:tr>
        <w:trPr>
          <w:trHeight w:val="428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themeFill="background1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132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352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итоговая аттестация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по модулю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/>
          </w:p>
        </w:tc>
      </w:tr>
    </w:tbl>
    <w:p>
      <w:pPr>
        <w:jc w:val="both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ind w:left="502"/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3. Структура модуля</w:t>
      </w:r>
      <w:r/>
    </w:p>
    <w:p>
      <w:pPr>
        <w:ind w:left="1069"/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Технология профессионально-педагогической деятельности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»</w:t>
      </w:r>
      <w:r/>
    </w:p>
    <w:p>
      <w:pPr>
        <w:ind w:left="1069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tbl>
      <w:tblPr>
        <w:tblW w:w="5082" w:type="pct"/>
        <w:tblInd w:w="-17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>
        <w:trPr>
          <w:trHeight w:val="302"/>
        </w:trPr>
        <w:tc>
          <w:tcPr>
            <w:shd w:val="clear" w:fill="auto" w:color="auto"/>
            <w:tcW w:w="141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shd w:val="clear" w:fill="auto" w:color="auto"/>
            <w:tcW w:w="382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Дисциплина</w:t>
            </w:r>
            <w:r/>
          </w:p>
        </w:tc>
        <w:tc>
          <w:tcPr>
            <w:gridSpan w:val="5"/>
            <w:shd w:val="clear" w:fill="auto" w:color="auto"/>
            <w:tcW w:w="595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Трудоемкость (час.)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Трудоемкость (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з.е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.)</w:t>
            </w:r>
            <w:r/>
          </w:p>
        </w:tc>
        <w:tc>
          <w:tcPr>
            <w:shd w:val="clear" w:fill="auto" w:color="auto"/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Порядок изучения</w:t>
            </w:r>
            <w:r/>
          </w:p>
        </w:tc>
        <w:tc>
          <w:tcPr>
            <w:shd w:val="clear" w:fill="auto" w:color="auto"/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(код ОР)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8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gridSpan w:val="2"/>
            <w:shd w:val="clear" w:fill="auto" w:color="auto"/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Аттестация</w:t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8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shd w:val="clear" w:fill="auto" w:color="auto"/>
            <w:tcW w:w="113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spacing w:lineRule="auto" w:line="240" w:after="0"/>
              <w:tabs>
                <w:tab w:val="left" w:pos="600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Дисциплины, обязательные для изучения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.01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Педагогические технологии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Экз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КП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V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.02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Моделирование педагогических систем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V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ind w:firstLine="317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)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.ДВ.01.01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обучения зарубежной педагогики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V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.ДВ.01.02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Интерактивные технологии обучения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VI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4. Методические указания для 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 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по освоению Модуля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pStyle w:val="748"/>
        <w:numPr>
          <w:ilvl w:val="0"/>
          <w:numId w:val="6"/>
        </w:numPr>
        <w:ind w:left="0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tooltip="http://moodle.mininuniver.ru" w:history="1">
        <w:r>
          <w:rPr>
            <w:rFonts w:ascii="Times New Roman" w:hAnsi="Times New Roman" w:cs="Times New Roman" w:eastAsia="Times New Roman"/>
            <w:sz w:val="24"/>
            <w:szCs w:val="24"/>
            <w:lang w:eastAsia="ar-SA"/>
          </w:rPr>
          <w:t xml:space="preserve">http://moodle.mininuniver.ru</w:t>
        </w:r>
      </w:hyperlink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  <w:r/>
    </w:p>
    <w:p>
      <w:pPr>
        <w:pStyle w:val="748"/>
        <w:numPr>
          <w:ilvl w:val="0"/>
          <w:numId w:val="6"/>
        </w:numPr>
        <w:ind w:left="0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</w:t>
      </w: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  <w:r/>
    </w:p>
    <w:p>
      <w:pPr>
        <w:pStyle w:val="748"/>
        <w:numPr>
          <w:ilvl w:val="0"/>
          <w:numId w:val="6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  <w:r/>
    </w:p>
    <w:p>
      <w:pPr>
        <w:pStyle w:val="748"/>
        <w:numPr>
          <w:ilvl w:val="0"/>
          <w:numId w:val="6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При подготовке </w:t>
      </w: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к занятию,</w:t>
      </w: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  <w:r/>
    </w:p>
    <w:p>
      <w:pPr>
        <w:pStyle w:val="748"/>
        <w:numPr>
          <w:ilvl w:val="0"/>
          <w:numId w:val="6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  <w:r/>
    </w:p>
    <w:p>
      <w:pPr>
        <w:pStyle w:val="748"/>
        <w:numPr>
          <w:ilvl w:val="0"/>
          <w:numId w:val="6"/>
        </w:numPr>
        <w:ind w:left="0" w:firstLine="737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  <w:r/>
    </w:p>
    <w:p>
      <w:pPr>
        <w:pStyle w:val="748"/>
        <w:numPr>
          <w:ilvl w:val="0"/>
          <w:numId w:val="6"/>
        </w:numPr>
        <w:ind w:left="0" w:firstLine="737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Промежуточный контроль по дисциплинам «</w:t>
      </w:r>
      <w:r>
        <w:rPr>
          <w:rFonts w:ascii="Times New Roman" w:hAnsi="Times New Roman" w:cs="Times New Roman"/>
          <w:sz w:val="24"/>
          <w:szCs w:val="24"/>
        </w:rPr>
        <w:t xml:space="preserve">Педагогические технологии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», «</w:t>
      </w:r>
      <w:r>
        <w:rPr>
          <w:rFonts w:ascii="Times New Roman" w:hAnsi="Times New Roman" w:cs="Times New Roman"/>
          <w:sz w:val="24"/>
          <w:szCs w:val="24"/>
        </w:rPr>
        <w:t xml:space="preserve">Технологии обучения педагогов прошлого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 – экзамен, по остальным дисциплинам и всем дисциплинам по выбору – зачет.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 дисциплине «Педагогические технологии» - курсовая работа.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Вопросы к зачетам и экзамену приведены в ЭУМК, кроме того предполагается итоговое тестирование.</w:t>
      </w:r>
      <w:r/>
    </w:p>
    <w:p>
      <w:pPr>
        <w:pStyle w:val="748"/>
        <w:numPr>
          <w:ilvl w:val="0"/>
          <w:numId w:val="6"/>
        </w:numPr>
        <w:ind w:left="0" w:firstLine="737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  <w:r/>
    </w:p>
    <w:p>
      <w:pPr>
        <w:pStyle w:val="748"/>
        <w:numPr>
          <w:ilvl w:val="0"/>
          <w:numId w:val="6"/>
        </w:numPr>
        <w:ind w:left="0" w:firstLine="737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На странице сайта Минского университета «Рейтинговая система оценки качества подготовки студентов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5. ПРОГРАММЫ ДИСЦИПЛИН МОДУЛЯ</w:t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5.1.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ПРОГРАММА ДИСЦИПЛИНЫ</w:t>
      </w:r>
      <w:r/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«ПЕДАГОГИЧЕСКИЕ ТЕХНОЛОГИИ»</w:t>
      </w:r>
      <w:r/>
    </w:p>
    <w:p>
      <w:pPr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/>
    </w:p>
    <w:p>
      <w:pPr>
        <w:ind w:firstLine="709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/>
          <w:color w:val="000000"/>
          <w:sz w:val="24"/>
          <w:szCs w:val="24"/>
          <w:shd w:val="clear" w:fill="FFFFFF" w:color="auto"/>
        </w:rPr>
        <w:t xml:space="preserve">Педагогические технологии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 раскрывает теоретико-методологические основы педагогических технологий в профессиональном образовании.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>
        <w:rPr>
          <w:rFonts w:ascii="Times New Roman" w:hAnsi="Times New Roman"/>
          <w:sz w:val="24"/>
          <w:szCs w:val="24"/>
        </w:rPr>
        <w:t xml:space="preserve"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стади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/>
          <w:color w:val="000000"/>
          <w:sz w:val="24"/>
          <w:szCs w:val="24"/>
          <w:shd w:val="clear" w:fill="FFFFFF" w:color="auto"/>
        </w:rPr>
        <w:t xml:space="preserve">Педагогические технологии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 относится к базовой части комплексного модуля «Методология и теория профессионально-педагогических систем» и изучается в 5 семестре 3 курса.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выступает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предшествующей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для изучения таких дисциплин как: «Моделирование педагогических систем», «Технологии обучения зарубежной педагогики», «Технологии обучения педагогов прошлого».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3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/>
          <w:spacing w:val="3"/>
          <w:sz w:val="24"/>
          <w:szCs w:val="24"/>
          <w:lang w:eastAsia="ru-RU"/>
        </w:rPr>
        <w:t xml:space="preserve">формирование способности и готовности выпускника </w:t>
      </w:r>
      <w:r>
        <w:rPr>
          <w:rFonts w:ascii="Times New Roman" w:hAnsi="Times New Roman" w:eastAsia="Times New Roman"/>
          <w:spacing w:val="3"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sz w:val="24"/>
          <w:szCs w:val="24"/>
        </w:rPr>
        <w:t xml:space="preserve">освоению</w:t>
      </w:r>
      <w:r>
        <w:rPr>
          <w:rFonts w:ascii="Times New Roman" w:hAnsi="Times New Roman" w:eastAsia="Times New Roman"/>
          <w:spacing w:val="3"/>
          <w:sz w:val="24"/>
          <w:szCs w:val="24"/>
          <w:lang w:eastAsia="ru-RU"/>
        </w:rPr>
        <w:t xml:space="preserve"> теории и моделей проектирования педагогических технологий в педагогическом процессе, педагогической системе, педагогической деятельности.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1.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сформировать понимание роли и места педагогических технологий в профессионально-педагогической деятельности;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2. осознать особенности моделей педагогических технологий и приобрести навыки разработки отдельных её компонентов;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3. ознакомить с областями и границами применения технологий профессионального обучения.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Cs/>
          <w:sz w:val="24"/>
          <w:szCs w:val="24"/>
          <w:lang w:eastAsia="ru-RU"/>
        </w:rPr>
        <w:t xml:space="preserve">4. практически осваивать методы и приемы реализации технологий профессионального обучения.</w:t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4. Образовательные результаты</w:t>
      </w:r>
      <w:r/>
    </w:p>
    <w:p>
      <w:pPr>
        <w:tabs>
          <w:tab w:val="left" w:pos="1467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tbl>
      <w:tblPr>
        <w:tblpPr w:horzAnchor="margin" w:tblpXSpec="center" w:vertAnchor="text" w:tblpYSpec="top" w:leftFromText="180" w:topFromText="0" w:rightFromText="180" w:bottomFromText="200"/>
        <w:tblW w:w="5000" w:type="pct"/>
        <w:tblLayout w:type="fixed"/>
        <w:tblLook w:val="04A0" w:firstRow="1" w:lastRow="0" w:firstColumn="1" w:lastColumn="0" w:noHBand="0" w:noVBand="1"/>
      </w:tblPr>
      <w:tblGrid>
        <w:gridCol w:w="1101"/>
        <w:gridCol w:w="2127"/>
        <w:gridCol w:w="1560"/>
        <w:gridCol w:w="1841"/>
        <w:gridCol w:w="1225"/>
        <w:gridCol w:w="1717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7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 w:eastAsia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97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7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проводить учебные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ОР.1-4-1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2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умение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дифференцированно отб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ть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 необходимы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с особыми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образовательными потребностями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97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ЭОС,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7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организационно-педагогического сопровождения,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обеспечивающего личностное и профессиональное самоопределение студентов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ОР.2-4-1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2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97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ЭОС,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fill="FFFFFF" w:themeFill="background1" w:color="auto"/>
              </w:rPr>
              <w:t xml:space="preserve">творческая работа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4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 часов по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Теоретические основы педагогической технологии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Технологический подход в образовании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педагогической технологии, предмет, объект, результат реализации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развития педагогических технологий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Педагогическая технология и методика обучения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Дидактический процесс – основа разработки педагогической технологии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Структурно-содержательные характеристики педагогической технологии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</w:t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Многообразие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педагогических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технологий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педагогических технологий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педагогических технологий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Авторские педагогические технологии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Раздел 3. Проектирование компонентов педагогической технологии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Проектирование системы целей обучения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проектирования содержания учебного материала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Проектирование системы методов и средств в обучении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Проектирование системы оценки учебно-познавательной деятельности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Раздел 4. Технологическая компетентность педагога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и структура технологической компетентности педагога профессионального обучения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</w:t>
            </w:r>
            <w:r/>
          </w:p>
        </w:tc>
      </w:tr>
      <w:tr>
        <w:trPr>
          <w:trHeight w:val="357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2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24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56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08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5.2. Методы обучения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При изучении дисциплины «</w:t>
      </w:r>
      <w:r>
        <w:rPr>
          <w:rFonts w:ascii="Times New Roman" w:hAnsi="Times New Roman"/>
          <w:color w:val="000000"/>
          <w:sz w:val="24"/>
          <w:szCs w:val="24"/>
          <w:shd w:val="clear" w:fill="FFFFFF" w:color="auto"/>
        </w:rPr>
        <w:t xml:space="preserve">Педагогические технологии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используются следующие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 методы обучения: дискуссии, выполнение учебно-исследовательских заданий, использование ЭОС, обсуждение проблем в 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микрогруппах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, д</w:t>
      </w:r>
      <w:r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  <w:t xml:space="preserve">темам</w:t>
      </w:r>
      <w:r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  <w:r/>
    </w:p>
    <w:p>
      <w:pPr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Рейтинг-план</w:t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6.1. Рейтинг-план</w:t>
      </w:r>
      <w:r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ОР.1-4-1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Работа с текстом (конспектирование)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Оценка освоения содержания лекций в ЭОС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Moodle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97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Устное сообщение по заданной теме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Сообщение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15-20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ОР.2-4-1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Тестирование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Moodle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Подготовка доклада и выступления с презентацией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 и выступление с презентацией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10-30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36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6.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. Рейтинг-план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 (для курсовой работы/курсового проекта)</w:t>
      </w:r>
      <w:r/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946"/>
        <w:gridCol w:w="4986"/>
        <w:gridCol w:w="1279"/>
        <w:gridCol w:w="584"/>
        <w:gridCol w:w="673"/>
      </w:tblGrid>
      <w:tr>
        <w:trPr>
          <w:trHeight w:val="370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50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2659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Виды учебной деятельности студентов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82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67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Баллы</w:t>
            </w:r>
            <w:r>
              <w:rPr>
                <w:rFonts w:eastAsiaTheme="minorHAnsi"/>
              </w:rPr>
            </w:r>
          </w:p>
        </w:tc>
      </w:tr>
      <w:tr>
        <w:trPr>
          <w:trHeight w:val="1056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Код ОР </w:t>
            </w: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дисцип</w:t>
            </w: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лины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2659" w:type="pct"/>
            <w:vMerge w:val="continue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682" w:type="pct"/>
            <w:vMerge w:val="continue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Мин.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Макс.</w:t>
            </w:r>
            <w:r>
              <w:rPr>
                <w:rFonts w:eastAsiaTheme="minorHAnsi"/>
              </w:rPr>
            </w:r>
          </w:p>
        </w:tc>
      </w:tr>
      <w:tr>
        <w:trPr>
          <w:trHeight w:val="344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484" w:type="pct"/>
            <w:vAlign w:val="center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505" w:type="pct"/>
            <w:vMerge w:val="restar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ОР.1-4-1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341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 Подготовительный этап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18</w:t>
            </w:r>
            <w:r>
              <w:rPr>
                <w:rFonts w:eastAsiaTheme="minorHAnsi"/>
              </w:rPr>
            </w:r>
          </w:p>
        </w:tc>
      </w:tr>
      <w:tr>
        <w:trPr>
          <w:trHeight w:val="599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1.1. Выбор темы курсового проекта</w:t>
            </w: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 и согласование ее с руководителем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</w:tr>
      <w:tr>
        <w:trPr>
          <w:trHeight w:val="862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1.2. Поиск и определение источников информации по теме курсового  проекта, составление списка литературы и других источников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2-4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>
              <w:rPr>
                <w:rFonts w:eastAsiaTheme="minorHAnsi"/>
              </w:rPr>
            </w:r>
          </w:p>
        </w:tc>
      </w:tr>
      <w:tr>
        <w:trPr>
          <w:trHeight w:val="276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1.3. Составление содержания курсового проекта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</w:tr>
      <w:tr>
        <w:trPr>
          <w:trHeight w:val="280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1.4. Определение целей и задач работы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</w:tr>
      <w:tr>
        <w:trPr>
          <w:trHeight w:val="840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4-8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8</w:t>
            </w:r>
            <w:r>
              <w:rPr>
                <w:rFonts w:eastAsiaTheme="minorHAnsi"/>
              </w:rPr>
            </w:r>
          </w:p>
        </w:tc>
      </w:tr>
      <w:tr>
        <w:trPr>
          <w:trHeight w:val="840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1.6. Составление плана исследования (или практической части курсо</w:t>
            </w: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вой), подбор материалов для проведения исследования (или разработки практической части)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4-6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>
              <w:rPr>
                <w:rFonts w:eastAsiaTheme="minorHAnsi"/>
              </w:rPr>
            </w:r>
          </w:p>
        </w:tc>
      </w:tr>
      <w:tr>
        <w:trPr>
          <w:trHeight w:val="304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341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 Оценка курсового проекта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39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72</w:t>
            </w:r>
            <w:r>
              <w:rPr>
                <w:rFonts w:eastAsiaTheme="minorHAnsi"/>
              </w:rPr>
            </w:r>
          </w:p>
        </w:tc>
      </w:tr>
      <w:tr>
        <w:trPr>
          <w:trHeight w:val="566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2.1. Обоснование актуальности выбранной темы и раскрытие степени разработанности проблемы во введении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6-10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>
              <w:rPr>
                <w:rFonts w:eastAsiaTheme="minorHAnsi"/>
              </w:rPr>
            </w:r>
          </w:p>
        </w:tc>
      </w:tr>
      <w:tr>
        <w:trPr>
          <w:trHeight w:val="288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2.2. Определение аппарата исследования 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3-6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>
              <w:rPr>
                <w:rFonts w:eastAsiaTheme="minorHAnsi"/>
              </w:rPr>
            </w:r>
          </w:p>
        </w:tc>
      </w:tr>
      <w:tr>
        <w:trPr>
          <w:trHeight w:val="277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2.3. Анализ литературы и выполнение теоретической части работы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10-18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18</w:t>
            </w:r>
            <w:r>
              <w:rPr>
                <w:rFonts w:eastAsiaTheme="minorHAnsi"/>
              </w:rPr>
            </w:r>
          </w:p>
        </w:tc>
      </w:tr>
      <w:tr>
        <w:trPr>
          <w:trHeight w:val="296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2.4. Проведение исследования и выполнение практической части рабо</w:t>
            </w: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ты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10-18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18</w:t>
            </w:r>
            <w:r>
              <w:rPr>
                <w:rFonts w:eastAsiaTheme="minorHAnsi"/>
              </w:rPr>
            </w:r>
          </w:p>
        </w:tc>
      </w:tr>
      <w:tr>
        <w:trPr>
          <w:trHeight w:val="271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2.5. Составление выводов по работе, написание заключения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4-8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8</w:t>
            </w:r>
            <w:r>
              <w:rPr>
                <w:rFonts w:eastAsiaTheme="minorHAnsi"/>
              </w:rPr>
            </w:r>
          </w:p>
        </w:tc>
      </w:tr>
      <w:tr>
        <w:trPr>
          <w:trHeight w:val="276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2.6. Оформление списка литературы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3-6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>
              <w:rPr>
                <w:rFonts w:eastAsiaTheme="minorHAnsi"/>
              </w:rPr>
            </w:r>
          </w:p>
        </w:tc>
      </w:tr>
      <w:tr>
        <w:trPr>
          <w:trHeight w:val="280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2.7. Оформление работы в целом 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3-6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>
              <w:rPr>
                <w:rFonts w:eastAsiaTheme="minorHAnsi"/>
              </w:rPr>
            </w:r>
          </w:p>
        </w:tc>
      </w:tr>
      <w:tr>
        <w:trPr>
          <w:trHeight w:val="284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34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3. Защита курсового проекта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>
              <w:rPr>
                <w:rFonts w:eastAsiaTheme="minorHAnsi"/>
              </w:rPr>
            </w:r>
          </w:p>
        </w:tc>
      </w:tr>
      <w:tr>
        <w:trPr>
          <w:trHeight w:val="274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505" w:type="pct"/>
            <w:vMerge w:val="restar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3.1. Выступление с речью, раскрытие содержания курсовой работы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4-6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>
              <w:rPr>
                <w:rFonts w:eastAsiaTheme="minorHAnsi"/>
              </w:rPr>
            </w:r>
          </w:p>
        </w:tc>
      </w:tr>
      <w:tr>
        <w:trPr>
          <w:trHeight w:val="278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3.2. Использование наглядных средств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1-2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>
              <w:rPr>
                <w:rFonts w:eastAsiaTheme="minorHAnsi"/>
              </w:rPr>
            </w:r>
          </w:p>
        </w:tc>
      </w:tr>
      <w:tr>
        <w:trPr>
          <w:trHeight w:val="296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2659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3.3. Участие в дискуссии, ответы на вопросы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82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1-2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>
              <w:rPr>
                <w:rFonts w:eastAsiaTheme="minorHAnsi"/>
              </w:rPr>
            </w:r>
          </w:p>
        </w:tc>
      </w:tr>
      <w:tr>
        <w:trPr>
          <w:trHeight w:val="286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jc w:val="right"/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jc w:val="right"/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341" w:type="pct"/>
            <w:textDirection w:val="lrTb"/>
            <w:noWrap w:val="false"/>
          </w:tcPr>
          <w:p>
            <w:pPr>
              <w:jc w:val="right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Итого: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55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100</w:t>
            </w:r>
            <w:r>
              <w:rPr>
                <w:rFonts w:eastAsiaTheme="minorHAnsi"/>
              </w:rPr>
            </w:r>
          </w:p>
        </w:tc>
      </w:tr>
      <w:tr>
        <w:trPr>
          <w:trHeight w:val="275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34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Поощрительные баллы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7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15</w:t>
            </w:r>
            <w:r>
              <w:rPr>
                <w:rFonts w:eastAsiaTheme="minorHAnsi"/>
              </w:rPr>
            </w:r>
          </w:p>
        </w:tc>
      </w:tr>
      <w:tr>
        <w:trPr>
          <w:trHeight w:val="280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341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 Разработка темы, обладающей значительной новизной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5</w:t>
            </w:r>
            <w:r>
              <w:rPr>
                <w:rFonts w:eastAsiaTheme="minorHAnsi"/>
              </w:rPr>
            </w:r>
          </w:p>
        </w:tc>
      </w:tr>
      <w:tr>
        <w:trPr>
          <w:trHeight w:val="284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341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 Публикация статьи или тезисов по теме курсовому проекту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5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>
              <w:rPr>
                <w:rFonts w:eastAsiaTheme="minorHAnsi"/>
              </w:rPr>
            </w:r>
          </w:p>
        </w:tc>
      </w:tr>
      <w:tr>
        <w:trPr>
          <w:trHeight w:val="274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34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Штрафные баллы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</w:tr>
      <w:tr>
        <w:trPr>
          <w:trHeight w:val="615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341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</w:t>
            </w:r>
            <w:r>
              <w:rPr>
                <w:rFonts w:eastAsiaTheme="minorHAnsi"/>
              </w:rPr>
            </w:r>
          </w:p>
        </w:tc>
      </w:tr>
      <w:tr>
        <w:trPr>
          <w:trHeight w:val="543" w:hRule="exact"/>
        </w:trPr>
        <w:tc>
          <w:tcPr>
            <w:shd w:val="clear" w:fill="FFFFFF" w:color="auto"/>
            <w:tcBorders>
              <w:left w:val="single" w:sz="4" w:space="0" w:color="auto"/>
              <w:bottom w:val="single" w:sz="4" w:space="0" w:color="auto"/>
            </w:tcBorders>
            <w:tcW w:w="484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bottom w:val="single" w:sz="4" w:space="0" w:color="auto"/>
            </w:tcBorders>
            <w:tcW w:w="50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341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Сдача курсовой работы после установленного срока без уважительной причины (за каждую неделю просрочки)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11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9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>
              <w:rPr>
                <w:rFonts w:eastAsiaTheme="minorHAnsi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.1. Основная литература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/>
    </w:p>
    <w:p>
      <w:pPr>
        <w:ind w:firstLine="567"/>
        <w:jc w:val="both"/>
        <w:spacing w:after="0"/>
        <w:rPr>
          <w:rFonts w:ascii="Times New Roman" w:hAnsi="Times New Roman" w:eastAsiaTheme="minorHAnsi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Theme="minorHAnsi"/>
          <w:sz w:val="24"/>
          <w:szCs w:val="24"/>
        </w:rPr>
        <w:t xml:space="preserve">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</w:t>
      </w:r>
      <w:r>
        <w:rPr>
          <w:rFonts w:ascii="Times New Roman" w:hAnsi="Times New Roman" w:eastAsiaTheme="minorHAnsi"/>
          <w:sz w:val="24"/>
          <w:szCs w:val="24"/>
        </w:rPr>
        <w:t xml:space="preserve">ования и науки Российской Федерации, Высшая школа народных искусств (институт). - Санкт-Петербург: Высшая школа народных искусств, 2017. - Ч. 1. Дидактика профессионального образования в области традиционного прикладного искусства. - 85 с.: табл., схем. - </w:t>
      </w:r>
      <w:r>
        <w:rPr>
          <w:rFonts w:ascii="Times New Roman" w:hAnsi="Times New Roman" w:eastAsiaTheme="minorHAns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/>
          <w:sz w:val="24"/>
          <w:szCs w:val="24"/>
        </w:rPr>
        <w:t xml:space="preserve">.: с. 74-76 - ISBN 978-5-906697-64-6; То же [Электронный ресурс]. - URL: </w:t>
      </w:r>
      <w:hyperlink r:id="rId13" w:tooltip="http://biblioclub.ru/index.php?page=book&amp;id=499426" w:history="1">
        <w:r>
          <w:rPr>
            <w:rFonts w:ascii="Times New Roman" w:hAnsi="Times New Roman" w:eastAsiaTheme="minorHAnsi"/>
            <w:sz w:val="24"/>
            <w:szCs w:val="24"/>
          </w:rPr>
          <w:t xml:space="preserve">http://biblioclub.ru/index.php?page=book&amp;id=499426</w:t>
        </w:r>
      </w:hyperlink>
      <w:r>
        <w:rPr>
          <w:rFonts w:ascii="Times New Roman" w:hAnsi="Times New Roman" w:eastAsiaTheme="minorHAnsi"/>
          <w:sz w:val="24"/>
          <w:szCs w:val="24"/>
        </w:rPr>
        <w:t xml:space="preserve"> </w:t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Theme="minorHAnsi"/>
          <w:sz w:val="24"/>
          <w:szCs w:val="24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Theme="minorHAnsi"/>
          <w:sz w:val="24"/>
          <w:szCs w:val="24"/>
        </w:rPr>
        <w:t xml:space="preserve"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</w:t>
      </w:r>
      <w:r>
        <w:rPr>
          <w:rFonts w:ascii="Times New Roman" w:hAnsi="Times New Roman" w:eastAsiaTheme="minorHAnsi"/>
          <w:sz w:val="24"/>
          <w:szCs w:val="24"/>
        </w:rPr>
        <w:t xml:space="preserve">., </w:t>
      </w:r>
      <w:r>
        <w:rPr>
          <w:rFonts w:ascii="Times New Roman" w:hAnsi="Times New Roman" w:eastAsiaTheme="minorHAnsi"/>
          <w:sz w:val="24"/>
          <w:szCs w:val="24"/>
        </w:rPr>
        <w:t xml:space="preserve">табл.; То же [Электронный ресурс]. - URL: </w:t>
      </w:r>
      <w:hyperlink r:id="rId14" w:tooltip="http://biblioclub.ru/index.php?page=book&amp;id=494815" w:history="1">
        <w:r>
          <w:rPr>
            <w:rFonts w:ascii="Times New Roman" w:hAnsi="Times New Roman" w:eastAsiaTheme="minorHAnsi"/>
            <w:sz w:val="24"/>
            <w:szCs w:val="24"/>
          </w:rPr>
          <w:t xml:space="preserve">http://biblioclub.ru/index.php?page=book&amp;id=494815</w:t>
        </w:r>
      </w:hyperlink>
      <w:r>
        <w:rPr>
          <w:rFonts w:ascii="Times New Roman" w:hAnsi="Times New Roman" w:eastAsiaTheme="minorHAnsi"/>
          <w:sz w:val="24"/>
          <w:szCs w:val="24"/>
        </w:rPr>
        <w:t xml:space="preserve">.</w:t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color w:val="000000"/>
          <w:sz w:val="24"/>
          <w:szCs w:val="24"/>
          <w:lang w:eastAsia="ru-RU"/>
        </w:rPr>
        <w:t xml:space="preserve">7.2. Дополнительная литература</w:t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Theme="minorHAnsi"/>
          <w:sz w:val="24"/>
          <w:szCs w:val="24"/>
        </w:rPr>
      </w:pP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Theme="minorHAnsi"/>
          <w:sz w:val="24"/>
          <w:szCs w:val="24"/>
        </w:rPr>
        <w:t xml:space="preserve">Костюк, Н.В. Педагогика профессионального образования: учебное пособие</w:t>
      </w:r>
      <w:r>
        <w:rPr>
          <w:rFonts w:ascii="Times New Roman" w:hAnsi="Times New Roman" w:eastAsiaTheme="minorHAnsi"/>
          <w:sz w:val="24"/>
          <w:szCs w:val="24"/>
        </w:rPr>
        <w:t xml:space="preserve">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</w:t>
      </w:r>
      <w:r>
        <w:rPr>
          <w:rFonts w:ascii="Times New Roman" w:hAnsi="Times New Roman" w:eastAsiaTheme="minorHAnsi"/>
          <w:sz w:val="24"/>
          <w:szCs w:val="24"/>
        </w:rPr>
        <w:t xml:space="preserve">Билиогр</w:t>
      </w:r>
      <w:r>
        <w:rPr>
          <w:rFonts w:ascii="Times New Roman" w:hAnsi="Times New Roman" w:eastAsiaTheme="minorHAnsi"/>
          <w:sz w:val="24"/>
          <w:szCs w:val="24"/>
        </w:rPr>
        <w:t xml:space="preserve">.: с. 114-115 - ISBN 978-5-8154-0349-9; То же [Электронный ресурс]. - URL: </w:t>
      </w:r>
      <w:hyperlink r:id="rId15" w:tooltip="http://biblioclub.ru/index.php?page=book&amp;id=472630" w:history="1">
        <w:r>
          <w:rPr>
            <w:rFonts w:ascii="Times New Roman" w:hAnsi="Times New Roman" w:eastAsiaTheme="minorHAnsi"/>
            <w:sz w:val="24"/>
            <w:szCs w:val="24"/>
          </w:rPr>
          <w:t xml:space="preserve">http://biblioclub.ru/index.php?page=book&amp;id=472630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Theme="minorHAnsi"/>
          <w:sz w:val="24"/>
          <w:szCs w:val="24"/>
        </w:rPr>
        <w:t xml:space="preserve">2. Усманов, В.В. Профессиональная педагогика: учебное пособие / В.В. Усманов, Ю.В. </w:t>
      </w:r>
      <w:r>
        <w:rPr>
          <w:rFonts w:ascii="Times New Roman" w:hAnsi="Times New Roman" w:eastAsiaTheme="minorHAnsi"/>
          <w:sz w:val="24"/>
          <w:szCs w:val="24"/>
        </w:rPr>
        <w:t xml:space="preserve">Слесарев</w:t>
      </w:r>
      <w:r>
        <w:rPr>
          <w:rFonts w:ascii="Times New Roman" w:hAnsi="Times New Roman" w:eastAsiaTheme="minorHAnsi"/>
          <w:sz w:val="24"/>
          <w:szCs w:val="24"/>
        </w:rPr>
        <w:t xml:space="preserve">, И.В. Марусева. - Москва; Берлин: </w:t>
      </w:r>
      <w:r>
        <w:rPr>
          <w:rFonts w:ascii="Times New Roman" w:hAnsi="Times New Roman" w:eastAsiaTheme="minorHAnsi"/>
          <w:sz w:val="24"/>
          <w:szCs w:val="24"/>
        </w:rPr>
        <w:t xml:space="preserve">Директ</w:t>
      </w:r>
      <w:r>
        <w:rPr>
          <w:rFonts w:ascii="Times New Roman" w:hAnsi="Times New Roman" w:eastAsiaTheme="minorHAnsi"/>
          <w:sz w:val="24"/>
          <w:szCs w:val="24"/>
        </w:rPr>
        <w:t xml:space="preserve">-Медиа, 2017. - 295 с.: ил</w:t>
      </w:r>
      <w:r>
        <w:rPr>
          <w:rFonts w:ascii="Times New Roman" w:hAnsi="Times New Roman" w:eastAsiaTheme="minorHAnsi"/>
          <w:sz w:val="24"/>
          <w:szCs w:val="24"/>
        </w:rPr>
        <w:t xml:space="preserve">., </w:t>
      </w:r>
      <w:r>
        <w:rPr>
          <w:rFonts w:ascii="Times New Roman" w:hAnsi="Times New Roman" w:eastAsiaTheme="minorHAnsi"/>
          <w:sz w:val="24"/>
          <w:szCs w:val="24"/>
        </w:rPr>
        <w:t xml:space="preserve">схем., табл. - </w:t>
      </w:r>
      <w:r>
        <w:rPr>
          <w:rFonts w:ascii="Times New Roman" w:hAnsi="Times New Roman" w:eastAsiaTheme="minorHAns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/>
          <w:sz w:val="24"/>
          <w:szCs w:val="24"/>
        </w:rPr>
        <w:t xml:space="preserve">. в кн. - ISBN 978-5-4475-9237-0; То же [Электронный ресурс]. - URL: </w:t>
      </w:r>
      <w:hyperlink r:id="rId16" w:tooltip="http://biblioclub.ru/index.php?page=book&amp;id=474292" w:history="1">
        <w:r>
          <w:rPr>
            <w:rFonts w:ascii="Times New Roman" w:hAnsi="Times New Roman" w:eastAsiaTheme="minorHAnsi"/>
            <w:sz w:val="24"/>
            <w:szCs w:val="24"/>
            <w:u w:val="single"/>
          </w:rPr>
          <w:t xml:space="preserve">http://biblioclub.ru/index.php?page=book&amp;id=474292</w:t>
        </w:r>
      </w:hyperlink>
      <w:r>
        <w:rPr>
          <w:rFonts w:ascii="Times New Roman" w:hAnsi="Times New Roman" w:eastAsiaTheme="minorHAnsi"/>
          <w:sz w:val="24"/>
          <w:szCs w:val="24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="Times New Roman" w:eastAsiaTheme="minorHAnsi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/>
          <w:bCs/>
          <w:i/>
          <w:iCs/>
          <w:sz w:val="24"/>
          <w:szCs w:val="24"/>
          <w:lang w:eastAsia="ru-RU"/>
        </w:rPr>
        <w:t xml:space="preserve"> по дисциплине</w:t>
      </w:r>
      <w:r>
        <w:rPr>
          <w:rFonts w:eastAsiaTheme="minorHAnsi"/>
        </w:rPr>
      </w:r>
    </w:p>
    <w:p>
      <w:pPr>
        <w:numPr>
          <w:ilvl w:val="0"/>
          <w:numId w:val="41"/>
        </w:numPr>
        <w:contextualSpacing w:val="true"/>
        <w:ind w:left="0" w:firstLine="680"/>
        <w:jc w:val="both"/>
        <w:spacing w:lineRule="auto" w:line="259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</w:t>
      </w: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К.Минина</w:t>
      </w: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. Нижний Новгород, 2015. – 160 с.</w:t>
      </w:r>
      <w:r>
        <w:rPr>
          <w:rFonts w:eastAsiaTheme="minorHAnsi"/>
        </w:rPr>
      </w:r>
    </w:p>
    <w:p>
      <w:pPr>
        <w:numPr>
          <w:ilvl w:val="0"/>
          <w:numId w:val="41"/>
        </w:numPr>
        <w:contextualSpacing w:val="true"/>
        <w:ind w:left="0" w:firstLine="680"/>
        <w:jc w:val="both"/>
        <w:spacing w:lineRule="auto" w:line="259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  <w:r>
        <w:rPr>
          <w:rFonts w:eastAsiaTheme="minorHAnsi"/>
        </w:rPr>
      </w:r>
    </w:p>
    <w:p>
      <w:pPr>
        <w:ind w:firstLine="680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/>
        </w:rPr>
      </w:r>
    </w:p>
    <w:p>
      <w:pPr>
        <w:numPr>
          <w:ilvl w:val="0"/>
          <w:numId w:val="42"/>
        </w:numPr>
        <w:contextualSpacing w:val="true"/>
        <w:ind w:left="0" w:firstLine="680"/>
        <w:spacing w:lineRule="auto" w:line="259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Theme="minorHAnsi"/>
          <w:sz w:val="24"/>
          <w:szCs w:val="24"/>
        </w:rPr>
        <w:t xml:space="preserve">Ваганова О.И. Педагогические технологии // Хроники объединенного фонда электронных ресурсов Наука и образование. 2015. № 7 (74). С. 61.</w:t>
      </w:r>
      <w:r>
        <w:rPr>
          <w:rFonts w:eastAsiaTheme="minorHAnsi"/>
        </w:rPr>
      </w:r>
    </w:p>
    <w:p>
      <w:pPr>
        <w:numPr>
          <w:ilvl w:val="0"/>
          <w:numId w:val="42"/>
        </w:numPr>
        <w:contextualSpacing w:val="true"/>
        <w:ind w:left="0" w:firstLine="680"/>
        <w:jc w:val="both"/>
        <w:spacing w:lineRule="auto" w:line="259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Батышева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, А.М. Новикова. Издание 3-е, переработанное. М.: 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Эгвес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, 2009. – 456с. </w:t>
      </w:r>
      <w:hyperlink r:id="rId17" w:tooltip="http://www.anovikov.ru/books/prof_ped.pdf" w:history="1">
        <w:r>
          <w:rPr>
            <w:rFonts w:ascii="Times New Roman" w:hAnsi="Times New Roman" w:eastAsiaTheme="minorHAnsi"/>
            <w:bCs/>
            <w:color w:val="0000FF"/>
            <w:sz w:val="24"/>
            <w:szCs w:val="24"/>
            <w:u w:val="single"/>
            <w:shd w:val="clear" w:fill="FFFFFF" w:color="auto"/>
          </w:rPr>
          <w:t xml:space="preserve">http://www.anovikov.ru/books/prof_ped.pdf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contextualSpacing w:val="true"/>
        <w:ind w:left="720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numPr>
          <w:ilvl w:val="0"/>
          <w:numId w:val="43"/>
        </w:numPr>
        <w:contextualSpacing w:val="true"/>
        <w:spacing w:lineRule="auto" w:line="259" w:after="0"/>
        <w:tabs>
          <w:tab w:val="left" w:pos="993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Фонды оценочных средств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 w:eastAsiaTheme="minorHAnsi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 w:eastAsiaTheme="minorHAnsi"/>
          <w:spacing w:val="-4"/>
          <w:sz w:val="24"/>
          <w:szCs w:val="24"/>
          <w:lang w:eastAsia="ru-RU"/>
        </w:rPr>
        <w:t xml:space="preserve">едставлен в Приложении 1.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Перечень программного обеспечения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Microsoft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Office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Браузеры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 Google Chrome, Mozilla Firefox, Opera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др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.;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поисковые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систем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Google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Rambler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Yandex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и др.;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технология Вики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Вики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LMS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Moodle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сервисы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-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визуализации, например,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Bubbl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us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Mindmeister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com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и др.;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облачные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технологии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 Microsoft Office on-line.</w:t>
      </w:r>
      <w:r>
        <w:rPr>
          <w:rFonts w:eastAsiaTheme="minorHAns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/>
          <w:bCs/>
          <w:sz w:val="24"/>
          <w:szCs w:val="24"/>
          <w:lang w:val="en-US"/>
        </w:rPr>
      </w:r>
      <w:r>
        <w:rPr>
          <w:rFonts w:eastAsiaTheme="minorHAns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Перечень информационных справочных систем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www.biblioclub.ru</w:t>
      </w:r>
      <w:r>
        <w:rPr>
          <w:rFonts w:ascii="Times New Roman" w:hAnsi="Times New Roman" w:eastAsiaTheme="minorHAnsi"/>
          <w:bCs/>
          <w:sz w:val="24"/>
          <w:szCs w:val="24"/>
        </w:rPr>
        <w:tab/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ЭБС «Университетская библиотека онлайн»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www.elibrary.ru</w:t>
      </w:r>
      <w:r>
        <w:rPr>
          <w:rFonts w:ascii="Times New Roman" w:hAnsi="Times New Roman" w:eastAsiaTheme="minorHAnsi"/>
          <w:bCs/>
          <w:sz w:val="24"/>
          <w:szCs w:val="24"/>
        </w:rPr>
        <w:tab/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Научная электронная библиотека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www.ebiblioteka.ru</w:t>
      </w:r>
      <w:r>
        <w:rPr>
          <w:rFonts w:ascii="Times New Roman" w:hAnsi="Times New Roman" w:eastAsiaTheme="minorHAnsi"/>
          <w:bCs/>
          <w:sz w:val="24"/>
          <w:szCs w:val="24"/>
        </w:rPr>
        <w:tab/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Универсальные базы данных изданий 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http://window.edu.ru/</w:t>
      </w:r>
      <w:r>
        <w:rPr>
          <w:rFonts w:ascii="Times New Roman" w:hAnsi="Times New Roman" w:eastAsiaTheme="minorHAnsi"/>
          <w:bCs/>
          <w:sz w:val="24"/>
          <w:szCs w:val="24"/>
        </w:rPr>
        <w:tab/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Единое окно доступа к образовательным ресурсам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http://wiki.mininuniver.ru</w:t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Вики НГПУ</w:t>
      </w:r>
      <w:r>
        <w:rPr>
          <w:rFonts w:eastAsiaTheme="minorHAns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br w:type="page"/>
      </w:r>
      <w:r>
        <w:rPr>
          <w:rFonts w:eastAsiaTheme="minorHAns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/>
          <w:b/>
          <w:bCs/>
          <w:color w:val="000000"/>
          <w:sz w:val="24"/>
          <w:szCs w:val="24"/>
          <w:lang w:eastAsia="ru-RU"/>
        </w:rPr>
        <w:t xml:space="preserve">ПРОГРАММА ДИСЦИПЛИНЫ</w:t>
      </w:r>
      <w:r>
        <w:rPr>
          <w:rFonts w:eastAsiaTheme="minorHAnsi"/>
        </w:rPr>
      </w:r>
    </w:p>
    <w:p>
      <w:pPr>
        <w:jc w:val="center"/>
        <w:spacing w:after="0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color w:val="000000"/>
          <w:sz w:val="24"/>
          <w:szCs w:val="24"/>
          <w:lang w:eastAsia="ru-RU"/>
        </w:rPr>
        <w:t xml:space="preserve">«МОДЕЛИРОВАНИЕ ПЕДАГОГИЧЕСКИХ СИСТЕМ»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color w:val="000000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color w:val="000000"/>
          <w:sz w:val="24"/>
          <w:szCs w:val="24"/>
          <w:lang w:eastAsia="ru-RU"/>
        </w:rPr>
        <w:t xml:space="preserve">1. Пояснительная записка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  <w:t xml:space="preserve">Учебная дисциплина «Моделирование педагогических сис</w:t>
      </w: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  <w:t xml:space="preserve">тем»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6 семестре на 3 курсе.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  <w:t xml:space="preserve">Данная учебная дисциплина 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</w:t>
      </w: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  <w:t xml:space="preserve">гуманизации</w:t>
      </w: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  <w:t xml:space="preserve">, интенсификации, интеграции, личностно-ориентированного и системного подходов.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color w:val="000000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color w:val="000000"/>
          <w:sz w:val="24"/>
          <w:szCs w:val="24"/>
          <w:lang w:eastAsia="ru-RU"/>
        </w:rPr>
        <w:t xml:space="preserve">2. Место в структуре модуля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  <w:t xml:space="preserve">Учебная дисциплина «Введение в профессионально-педагогическую специальность»</w:t>
      </w: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  <w:t xml:space="preserve"> относится к базовой части комплексного модуля «Технология профессионально-педагогической деятельности». Дисциплина является основой для изучения таких дисциплин как: «Прогностическая деятельность педагога профессионального обучения», «Имитационные методы </w:t>
      </w: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  <w:t xml:space="preserve">обучения»</w:t>
      </w: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  <w:t xml:space="preserve">. 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color w:val="000000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color w:val="000000"/>
          <w:sz w:val="24"/>
          <w:szCs w:val="24"/>
          <w:lang w:eastAsia="ru-RU"/>
        </w:rPr>
        <w:t xml:space="preserve">3. Цели и задачи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/>
          <w:color w:val="000000"/>
          <w:sz w:val="24"/>
          <w:szCs w:val="24"/>
          <w:lang w:eastAsia="ru-RU"/>
        </w:rPr>
        <w:t xml:space="preserve">Цели дисциплины</w:t>
      </w: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  <w:t xml:space="preserve"> – развитие у студентов способностей прогнозирования, моделирования, проектирования педагогических явлений, процессов, объектов.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/>
          <w:color w:val="000000"/>
          <w:sz w:val="24"/>
          <w:szCs w:val="24"/>
          <w:lang w:eastAsia="ru-RU"/>
        </w:rPr>
        <w:t xml:space="preserve">Задачи дисциплины:</w:t>
      </w:r>
      <w:r>
        <w:rPr>
          <w:rFonts w:eastAsiaTheme="minorHAnsi"/>
        </w:rPr>
      </w:r>
    </w:p>
    <w:p>
      <w:pPr>
        <w:numPr>
          <w:ilvl w:val="0"/>
          <w:numId w:val="24"/>
        </w:numPr>
        <w:ind w:left="0" w:firstLine="709"/>
        <w:jc w:val="both"/>
        <w:spacing w:after="0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сформировать систему педагогических знаний об объектах педагогического моделирования;</w:t>
      </w:r>
      <w:r>
        <w:rPr>
          <w:rFonts w:eastAsiaTheme="minorHAnsi"/>
        </w:rPr>
      </w:r>
    </w:p>
    <w:p>
      <w:pPr>
        <w:numPr>
          <w:ilvl w:val="0"/>
          <w:numId w:val="24"/>
        </w:numPr>
        <w:ind w:left="0" w:firstLine="709"/>
        <w:jc w:val="both"/>
        <w:spacing w:after="0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сформировать умение прогнозировать будущее состояние педагогического процесса; </w:t>
      </w:r>
      <w:r>
        <w:rPr>
          <w:rFonts w:eastAsiaTheme="minorHAnsi"/>
        </w:rPr>
      </w:r>
    </w:p>
    <w:p>
      <w:pPr>
        <w:numPr>
          <w:ilvl w:val="0"/>
          <w:numId w:val="24"/>
        </w:numPr>
        <w:ind w:left="0" w:firstLine="709"/>
        <w:jc w:val="both"/>
        <w:spacing w:after="0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сформировать умение проектировать педагогические объекты, процессы, явления;</w:t>
      </w:r>
      <w:r>
        <w:rPr>
          <w:rFonts w:eastAsiaTheme="minorHAnsi"/>
        </w:rPr>
      </w:r>
    </w:p>
    <w:p>
      <w:pPr>
        <w:numPr>
          <w:ilvl w:val="0"/>
          <w:numId w:val="24"/>
        </w:numPr>
        <w:ind w:left="0" w:firstLine="709"/>
        <w:jc w:val="both"/>
        <w:spacing w:after="0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развить рефлексивные способности студентов.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color w:val="000000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color w:val="000000"/>
          <w:sz w:val="24"/>
          <w:szCs w:val="24"/>
          <w:lang w:eastAsia="ru-RU"/>
        </w:rPr>
        <w:t xml:space="preserve">4. Образовательные результаты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</w:r>
      <w:r>
        <w:rPr>
          <w:rFonts w:eastAsiaTheme="minorHAnsi"/>
        </w:rPr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96"/>
        <w:gridCol w:w="1977"/>
        <w:gridCol w:w="1414"/>
        <w:gridCol w:w="2000"/>
        <w:gridCol w:w="1531"/>
        <w:gridCol w:w="1553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0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компетенций ОПОП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7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учебные занятия по учебным предметам,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курсам, дисциплинам (модулям) образовательной программы на нормативно-правовой основе в соответствии с требованиями стандарта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-1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0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роводит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отбор и применение форм, методов и технологий взаимодействия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сотрудничества участников образовательных отношений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ОПК-</w:t>
            </w: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.2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553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эссе 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Выполнение практических творческих заданий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доклад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Тестировани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е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97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0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планировать и организовывать деятельность основных участников образовательных отношений в рамках реализации образовательных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ОПК-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val="en-US"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.3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55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</w:tbl>
    <w:p>
      <w:pPr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color w:val="000000"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color w:val="000000"/>
          <w:spacing w:val="-8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lineRule="auto" w:line="240"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color w:val="000000"/>
          <w:sz w:val="24"/>
          <w:szCs w:val="24"/>
          <w:lang w:eastAsia="ru-RU"/>
        </w:rPr>
        <w:t xml:space="preserve">5. Содержание дисциплины</w:t>
      </w:r>
      <w:r>
        <w:rPr>
          <w:rFonts w:eastAsiaTheme="minorHAnsi"/>
        </w:rPr>
      </w:r>
    </w:p>
    <w:p>
      <w:pPr>
        <w:ind w:firstLine="709"/>
        <w:spacing w:lineRule="auto" w:line="240"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color w:val="000000"/>
          <w:sz w:val="24"/>
          <w:szCs w:val="24"/>
          <w:lang w:eastAsia="ru-RU"/>
        </w:rPr>
        <w:t xml:space="preserve">5.1. Тематический план</w:t>
      </w:r>
      <w:r>
        <w:rPr>
          <w:rFonts w:eastAsiaTheme="minorHAnsi"/>
        </w:rPr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1"/>
        <w:gridCol w:w="850"/>
        <w:gridCol w:w="851"/>
        <w:gridCol w:w="1475"/>
        <w:gridCol w:w="1202"/>
        <w:gridCol w:w="83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36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1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0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3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436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02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32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5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0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1. Модель как средство взаимодействия педагога и образовательной системы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1.1. Образовательная система как объект педагогического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моделирования. Основные направления развития образовательной системы.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1.2.Педагогическая система, педагогический процесс, педагогическая ситуация. Требования к моделированию системы педагогического процесса.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1.3.Модель как средство познания объектов педагогической действительности. Признаки модели. 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2. Моделирование как способ построения системы педагогического процесса.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2.1.Понятие и функции элементов системы педагогического процесса: прогнозирование, проектирование, рефлексия.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2.2.Алгоритм моделирования системы педагогического процесса.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2.3.Способы построения моделей.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3. Прогнозирование развития системы педагогического процесса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3.1.Понятие прогнозирования: сущность и функции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3.2.Структура прогностической деятельности 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3.3.Методы прогнозирования 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4. Проектирование системы педагогического процесса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24"/>
              </w:numPr>
              <w:contextualSpacing w:val="true"/>
              <w:ind w:left="0" w:firstLine="0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Сущность педагогического проектирования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24"/>
              </w:numPr>
              <w:contextualSpacing w:val="true"/>
              <w:ind w:left="0" w:firstLine="0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Проектирование целей педагогического процесса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24"/>
              </w:numPr>
              <w:contextualSpacing w:val="true"/>
              <w:ind w:left="0" w:firstLine="0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Проектирование содержания педагогического процесса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24"/>
              </w:numPr>
              <w:contextualSpacing w:val="true"/>
              <w:ind w:left="0" w:firstLine="0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Проектирование технологии педагогического процесса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24"/>
              </w:numPr>
              <w:contextualSpacing w:val="true"/>
              <w:ind w:left="0" w:firstLine="0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Проектирование контрольно-оценочной деятельности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Раздел 5. Осознание проектировочной деятельности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 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5.1.Понятие рефлексии. Элементы рефлексивной деятельности. 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contextualSpacing w:val="true"/>
              <w:spacing w:lineRule="auto" w:line="240" w:after="0"/>
              <w:tabs>
                <w:tab w:val="left" w:pos="426" w:leader="none"/>
              </w:tabs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  <w:lang w:eastAsia="ru-RU"/>
              </w:rPr>
              <w:t xml:space="preserve">5.2.Алгоритм рефлексивной деятельности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13</w:t>
            </w:r>
            <w:r/>
          </w:p>
        </w:tc>
      </w:tr>
      <w:tr>
        <w:trPr>
          <w:trHeight w:val="357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61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24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4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12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60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color="000000" w:sz="8" w:space="0"/>
              <w:bottom w:val="single" w:color="000000" w:sz="8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108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color w:val="000000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color w:val="000000"/>
          <w:sz w:val="24"/>
          <w:szCs w:val="24"/>
          <w:lang w:eastAsia="ru-RU"/>
        </w:rPr>
        <w:t xml:space="preserve">5.2. Методы обучения</w:t>
      </w:r>
      <w:r>
        <w:rPr>
          <w:rFonts w:eastAsiaTheme="minorHAnsi"/>
        </w:rPr>
      </w:r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  <w:t xml:space="preserve">Метод проблемного обучения</w:t>
      </w:r>
      <w:r>
        <w:rPr>
          <w:rFonts w:eastAsiaTheme="minorHAnsi"/>
        </w:rPr>
      </w:r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  <w:t xml:space="preserve">Проектный метод</w:t>
      </w:r>
      <w:r>
        <w:rPr>
          <w:rFonts w:eastAsiaTheme="minorHAnsi"/>
        </w:rPr>
      </w:r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  <w:t xml:space="preserve">Лабораторный практикум</w:t>
      </w:r>
      <w:r>
        <w:rPr>
          <w:rFonts w:eastAsiaTheme="minorHAnsi"/>
        </w:rPr>
      </w:r>
    </w:p>
    <w:p>
      <w:pPr>
        <w:ind w:firstLine="709"/>
        <w:spacing w:after="0"/>
        <w:tabs>
          <w:tab w:val="left" w:pos="160" w:leader="none"/>
          <w:tab w:val="left" w:pos="415" w:leader="none"/>
        </w:tabs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color w:val="000000"/>
          <w:sz w:val="24"/>
          <w:szCs w:val="24"/>
          <w:lang w:eastAsia="ru-RU"/>
        </w:rPr>
        <w:t xml:space="preserve">Выполнение творческих заданий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color w:val="000000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color w:val="000000"/>
          <w:sz w:val="24"/>
          <w:szCs w:val="24"/>
          <w:lang w:eastAsia="ru-RU"/>
        </w:rPr>
        <w:t xml:space="preserve">6. </w:t>
      </w:r>
      <w:r>
        <w:rPr>
          <w:rFonts w:ascii="Times New Roman" w:hAnsi="Times New Roman" w:eastAsia="Times New Roman" w:eastAsiaTheme="minorHAnsi"/>
          <w:b/>
          <w:bCs/>
          <w:color w:val="000000"/>
          <w:sz w:val="24"/>
          <w:szCs w:val="24"/>
          <w:lang w:eastAsia="ru-RU"/>
        </w:rPr>
        <w:t xml:space="preserve">Рейтинг-план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color w:val="000000"/>
          <w:sz w:val="24"/>
          <w:szCs w:val="24"/>
          <w:lang w:eastAsia="ru-RU"/>
        </w:rPr>
        <w:t xml:space="preserve">6.1. Рейтинг-план</w:t>
      </w:r>
      <w:r>
        <w:rPr>
          <w:rFonts w:eastAsiaTheme="minorHAnsi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843"/>
        <w:gridCol w:w="1559"/>
        <w:gridCol w:w="1418"/>
        <w:gridCol w:w="1134"/>
        <w:gridCol w:w="850"/>
        <w:gridCol w:w="851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ОР.2-2-1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Написание эссе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для оценки эссе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59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Выполнение практических творческих заданий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11-20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ОР.2-2-2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Подготовка доклада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для оценки доклада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Тестирование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Moodle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15-30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Экзамен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color w:val="000000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color w:val="000000"/>
          <w:sz w:val="24"/>
          <w:szCs w:val="24"/>
          <w:lang w:eastAsia="ru-RU"/>
        </w:rPr>
        <w:t xml:space="preserve">7. Учебно-методическое и информационное обеспечение</w:t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Times New Roman" w:eastAsiaTheme="minorHAnsi"/>
          <w:i/>
          <w:sz w:val="24"/>
          <w:szCs w:val="24"/>
          <w:lang w:eastAsia="ru-RU"/>
        </w:rPr>
        <w:t xml:space="preserve">.1. Основная литература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 </w:t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Мандель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, Б.Р. Педагогика высшей школы: история, проблематика, принципы: учебное пособие для 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 в магистратуре / Б.Р. 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Мандель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. - Москва; Берлин: 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Директ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-Медиа, 2017. - 619 с.: ил. - 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. в кн. - ISBN 978-5-4475-8778-9; То же [Электронный ресурс]. - URL: </w:t>
      </w:r>
      <w:hyperlink r:id="rId18" w:tooltip="http://biblioclub.ru/index.php?page=book&amp;id=450639" w:history="1">
        <w:r>
          <w:rPr>
            <w:rFonts w:ascii="Times New Roman" w:hAnsi="Times New Roman" w:eastAsia="Times New Roman" w:eastAsiaTheme="minorHAnsi"/>
            <w:sz w:val="24"/>
            <w:szCs w:val="24"/>
            <w:lang w:eastAsia="ru-RU"/>
          </w:rPr>
          <w:t xml:space="preserve">http://biblioclub.ru/index.php?page=book&amp;id=450639</w:t>
        </w:r>
      </w:hyperlink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Theme="minorHAns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Theme="minorHAnsi"/>
          <w:sz w:val="24"/>
          <w:szCs w:val="24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Theme="minorHAnsi"/>
          <w:sz w:val="24"/>
          <w:szCs w:val="24"/>
        </w:rPr>
        <w:t xml:space="preserve"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</w:t>
      </w:r>
      <w:r>
        <w:rPr>
          <w:rFonts w:ascii="Times New Roman" w:hAnsi="Times New Roman" w:eastAsiaTheme="minorHAnsi"/>
          <w:sz w:val="24"/>
          <w:szCs w:val="24"/>
        </w:rPr>
        <w:t xml:space="preserve">., </w:t>
      </w:r>
      <w:r>
        <w:rPr>
          <w:rFonts w:ascii="Times New Roman" w:hAnsi="Times New Roman" w:eastAsiaTheme="minorHAnsi"/>
          <w:sz w:val="24"/>
          <w:szCs w:val="24"/>
        </w:rPr>
        <w:t xml:space="preserve">табл.; То же [Электронный ресурс]. - URL: </w:t>
      </w:r>
      <w:hyperlink r:id="rId19" w:tooltip="http://biblioclub.ru/index.php?page=book&amp;id=494815" w:history="1">
        <w:r>
          <w:rPr>
            <w:rFonts w:ascii="Times New Roman" w:hAnsi="Times New Roman" w:eastAsiaTheme="minorHAnsi"/>
            <w:sz w:val="24"/>
            <w:szCs w:val="24"/>
          </w:rPr>
          <w:t xml:space="preserve">http://biblioclub.ru/index.php?page=book&amp;id=494815</w:t>
        </w:r>
      </w:hyperlink>
      <w:r>
        <w:rPr>
          <w:rFonts w:ascii="Times New Roman" w:hAnsi="Times New Roman" w:eastAsiaTheme="minorHAnsi"/>
          <w:sz w:val="24"/>
          <w:szCs w:val="24"/>
        </w:rPr>
        <w:t xml:space="preserve">.</w:t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color w:val="000000"/>
          <w:sz w:val="24"/>
          <w:szCs w:val="24"/>
          <w:lang w:eastAsia="ru-RU"/>
        </w:rPr>
        <w:t xml:space="preserve">7.2. Дополнительная литература</w:t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Theme="minorHAnsi"/>
          <w:sz w:val="24"/>
          <w:szCs w:val="24"/>
        </w:rPr>
      </w:pP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Theme="minorHAnsi"/>
          <w:sz w:val="24"/>
          <w:szCs w:val="24"/>
        </w:rPr>
        <w:t xml:space="preserve">Костюк, Н.В. Педагогика профессионального образования: учебное пособие</w:t>
      </w:r>
      <w:r>
        <w:rPr>
          <w:rFonts w:ascii="Times New Roman" w:hAnsi="Times New Roman" w:eastAsiaTheme="minorHAnsi"/>
          <w:sz w:val="24"/>
          <w:szCs w:val="24"/>
        </w:rPr>
        <w:t xml:space="preserve">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</w:t>
      </w:r>
      <w:r>
        <w:rPr>
          <w:rFonts w:ascii="Times New Roman" w:hAnsi="Times New Roman" w:eastAsiaTheme="minorHAnsi"/>
          <w:sz w:val="24"/>
          <w:szCs w:val="24"/>
        </w:rPr>
        <w:t xml:space="preserve">Билиогр</w:t>
      </w:r>
      <w:r>
        <w:rPr>
          <w:rFonts w:ascii="Times New Roman" w:hAnsi="Times New Roman" w:eastAsiaTheme="minorHAnsi"/>
          <w:sz w:val="24"/>
          <w:szCs w:val="24"/>
        </w:rPr>
        <w:t xml:space="preserve">.: с. 114-115 - ISBN 978-5-8154-0349-9; То же [Электронный ресурс]. - URL: </w:t>
      </w:r>
      <w:hyperlink r:id="rId20" w:tooltip="http://biblioclub.ru/index.php?page=book&amp;id=472630" w:history="1">
        <w:r>
          <w:rPr>
            <w:rFonts w:ascii="Times New Roman" w:hAnsi="Times New Roman" w:eastAsiaTheme="minorHAnsi"/>
            <w:sz w:val="24"/>
            <w:szCs w:val="24"/>
          </w:rPr>
          <w:t xml:space="preserve">http://biblioclub.ru/index.php?page=book&amp;id=472630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Theme="minorHAnsi"/>
          <w:sz w:val="24"/>
          <w:szCs w:val="24"/>
        </w:rPr>
        <w:t xml:space="preserve">2. Усманов, В.В. Профессиональная педагогика: учебное пособие / В.В. Усманов, Ю.В. </w:t>
      </w:r>
      <w:r>
        <w:rPr>
          <w:rFonts w:ascii="Times New Roman" w:hAnsi="Times New Roman" w:eastAsiaTheme="minorHAnsi"/>
          <w:sz w:val="24"/>
          <w:szCs w:val="24"/>
        </w:rPr>
        <w:t xml:space="preserve">Слесарев</w:t>
      </w:r>
      <w:r>
        <w:rPr>
          <w:rFonts w:ascii="Times New Roman" w:hAnsi="Times New Roman" w:eastAsiaTheme="minorHAnsi"/>
          <w:sz w:val="24"/>
          <w:szCs w:val="24"/>
        </w:rPr>
        <w:t xml:space="preserve">, И.В. Марусева. - Москва; Берлин: </w:t>
      </w:r>
      <w:r>
        <w:rPr>
          <w:rFonts w:ascii="Times New Roman" w:hAnsi="Times New Roman" w:eastAsiaTheme="minorHAnsi"/>
          <w:sz w:val="24"/>
          <w:szCs w:val="24"/>
        </w:rPr>
        <w:t xml:space="preserve">Директ</w:t>
      </w:r>
      <w:r>
        <w:rPr>
          <w:rFonts w:ascii="Times New Roman" w:hAnsi="Times New Roman" w:eastAsiaTheme="minorHAnsi"/>
          <w:sz w:val="24"/>
          <w:szCs w:val="24"/>
        </w:rPr>
        <w:t xml:space="preserve">-Медиа, 2017. - 295 с.: ил</w:t>
      </w:r>
      <w:r>
        <w:rPr>
          <w:rFonts w:ascii="Times New Roman" w:hAnsi="Times New Roman" w:eastAsiaTheme="minorHAnsi"/>
          <w:sz w:val="24"/>
          <w:szCs w:val="24"/>
        </w:rPr>
        <w:t xml:space="preserve">., </w:t>
      </w:r>
      <w:r>
        <w:rPr>
          <w:rFonts w:ascii="Times New Roman" w:hAnsi="Times New Roman" w:eastAsiaTheme="minorHAnsi"/>
          <w:sz w:val="24"/>
          <w:szCs w:val="24"/>
        </w:rPr>
        <w:t xml:space="preserve">схем., табл. - </w:t>
      </w:r>
      <w:r>
        <w:rPr>
          <w:rFonts w:ascii="Times New Roman" w:hAnsi="Times New Roman" w:eastAsiaTheme="minorHAns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/>
          <w:sz w:val="24"/>
          <w:szCs w:val="24"/>
        </w:rPr>
        <w:t xml:space="preserve">. в кн. - ISBN 978-5-4475-9237-0; То же [Электронный ресурс]. - URL: </w:t>
      </w:r>
      <w:hyperlink r:id="rId21" w:tooltip="http://biblioclub.ru/index.php?page=book&amp;id=474292" w:history="1">
        <w:r>
          <w:rPr>
            <w:rFonts w:ascii="Times New Roman" w:hAnsi="Times New Roman" w:eastAsiaTheme="minorHAnsi"/>
            <w:sz w:val="24"/>
            <w:szCs w:val="24"/>
            <w:u w:val="single"/>
          </w:rPr>
          <w:t xml:space="preserve">http://biblioclub.ru/index.php?page=book&amp;id=474292</w:t>
        </w:r>
      </w:hyperlink>
      <w:r>
        <w:rPr>
          <w:rFonts w:ascii="Times New Roman" w:hAnsi="Times New Roman" w:eastAsiaTheme="minorHAnsi"/>
          <w:sz w:val="24"/>
          <w:szCs w:val="24"/>
        </w:rPr>
        <w:t xml:space="preserve">.</w:t>
      </w:r>
      <w:r>
        <w:rPr>
          <w:rFonts w:eastAsiaTheme="minorHAnsi"/>
        </w:rPr>
      </w:r>
    </w:p>
    <w:p>
      <w:pPr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sz w:val="24"/>
          <w:szCs w:val="24"/>
          <w:lang w:eastAsia="ru-RU"/>
        </w:rPr>
        <w:t xml:space="preserve">7.3.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1. Профессиональная педагогика Учебник для студентов, обучающихся по педагогическим специальностям и направлениям. Под ред. С.Я. 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Батышева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, А.М. Новикова. Издание 3-е, переработанное. М.: 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Эгвес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, 2009. – 456с. </w:t>
      </w:r>
      <w:hyperlink r:id="rId22" w:tooltip="http://www.anovikov.ru/books/prof_ped.pdf" w:history="1">
        <w:r>
          <w:rPr>
            <w:rFonts w:ascii="Times New Roman" w:hAnsi="Times New Roman" w:eastAsiaTheme="minorHAnsi"/>
            <w:bCs/>
            <w:color w:val="0000FF"/>
            <w:sz w:val="24"/>
            <w:szCs w:val="24"/>
            <w:u w:val="single"/>
            <w:shd w:val="clear" w:fill="FFFFFF" w:color="auto"/>
          </w:rPr>
          <w:t xml:space="preserve">http://www.anovikov.ru/books/prof_ped.pdf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8. Фонды оценочных средств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 w:eastAsiaTheme="minorHAnsi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 w:eastAsiaTheme="minorHAnsi"/>
          <w:spacing w:val="-4"/>
          <w:sz w:val="24"/>
          <w:szCs w:val="24"/>
          <w:lang w:eastAsia="ru-RU"/>
        </w:rPr>
        <w:t xml:space="preserve">едставлен в Приложении 1.</w:t>
      </w:r>
      <w:r>
        <w:rPr>
          <w:rFonts w:eastAsiaTheme="minorHAns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Перечень программного обеспечения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Microsoft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Office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Браузеры</w:t>
      </w: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  <w:t xml:space="preserve"> Google Chrome, Mozilla Firefox, Opera 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или</w:t>
      </w: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др</w:t>
      </w: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  <w:t xml:space="preserve">.;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поисковые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 систем 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Google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Rambler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Yandex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 и др.;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технология Вики 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Вики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  <w:t xml:space="preserve">LMS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  <w:t xml:space="preserve">Moodle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сервисы</w:t>
      </w: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  <w:t xml:space="preserve">on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  <w:t xml:space="preserve">line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визуализации, например, </w:t>
      </w: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  <w:t xml:space="preserve">Bubbl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  <w:t xml:space="preserve">us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  <w:t xml:space="preserve">Mindmeister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  <w:t xml:space="preserve">com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 и др.;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облачные</w:t>
      </w: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технологии</w:t>
      </w: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  <w:t xml:space="preserve"> Google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или</w:t>
      </w: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  <w:t xml:space="preserve"> Microsoft Office on-line.</w:t>
      </w:r>
      <w:r>
        <w:rPr>
          <w:rFonts w:eastAsiaTheme="minorHAns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val="en-US" w:eastAsia="ru-RU"/>
        </w:rPr>
      </w:r>
      <w:r>
        <w:rPr>
          <w:rFonts w:eastAsiaTheme="minorHAnsi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Перечень информационных справочных систем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www.biblioclub.ru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ab/>
        <w:t xml:space="preserve">ЭБС «Университетская библиотека онлайн»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www.elibrary.ru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ab/>
        <w:t xml:space="preserve">Научная электронная библиотека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www.ebiblioteka.ru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ab/>
        <w:t xml:space="preserve">Универсальные базы данных изданий 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http://window.edu.ru/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ab/>
        <w:t xml:space="preserve">Единое окно доступа к образовательным ресурсам</w:t>
      </w:r>
      <w:r>
        <w:rPr>
          <w:rFonts w:eastAsiaTheme="minorHAnsi"/>
        </w:rPr>
      </w:r>
    </w:p>
    <w:p>
      <w:pPr>
        <w:spacing w:after="0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            http://wiki.mininuniver.ru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ab/>
        <w:t xml:space="preserve">Вики НГПУ</w:t>
      </w:r>
      <w:r>
        <w:rPr>
          <w:rFonts w:eastAsiaTheme="minorHAnsi"/>
        </w:rPr>
      </w:r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ПРОГРАММА ДИСЦИПЛИНЫ</w:t>
      </w:r>
      <w:r>
        <w:rPr>
          <w:rFonts w:eastAsiaTheme="minorHAnsi"/>
        </w:rPr>
      </w:r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Theme="minorHAnsi"/>
          <w:b/>
          <w:sz w:val="24"/>
          <w:szCs w:val="24"/>
        </w:rPr>
        <w:t xml:space="preserve">«ТЕХНОЛОГИИ ОБУЧЕНИЯ ЗАРУБЕЖНОЙ ПЕДАГОГИКИ»</w:t>
      </w:r>
      <w:r>
        <w:rPr>
          <w:rFonts w:eastAsiaTheme="minorHAnsi"/>
        </w:rPr>
      </w:r>
    </w:p>
    <w:p>
      <w:pPr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1. Пояснительная записка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Технологии обучения зарубежной педагогики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технологии обучения 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в зарубежные и профессиональные педагогики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>
        <w:rPr>
          <w:rFonts w:ascii="Times New Roman" w:hAnsi="Times New Roman" w:eastAsiaTheme="minorHAnsi"/>
          <w:sz w:val="24"/>
          <w:szCs w:val="24"/>
        </w:rPr>
        <w:t xml:space="preserve"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технологий обучения 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зарубежной педагогики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2. Место в структуре модуля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Дисциплина «Технологии обучения зарубежной педагогики» относится к вариативной части комплексного модуля «Технология профессионально-педагогической деятельности» и изучается в 7 семестре 4 курса.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3. Цели и задачи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pacing w:val="3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/>
          <w:iCs/>
          <w:sz w:val="24"/>
          <w:szCs w:val="24"/>
          <w:lang w:eastAsia="ru-RU"/>
        </w:rPr>
        <w:t xml:space="preserve">Цель дисциплины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Theme="minorHAnsi"/>
          <w:sz w:val="24"/>
          <w:szCs w:val="24"/>
        </w:rPr>
        <w:t xml:space="preserve">формирова</w:t>
      </w:r>
      <w:r>
        <w:rPr>
          <w:rFonts w:ascii="Times New Roman" w:hAnsi="Times New Roman" w:eastAsiaTheme="minorHAnsi"/>
          <w:sz w:val="24"/>
          <w:szCs w:val="24"/>
        </w:rPr>
        <w:t xml:space="preserve">ние у обучающихся способности к исследованию педагогических процессов в зарубежной практике, образовательных систем и их закономерностей, разработке и использованию педагогических технологий для решения задач образования, науки, культуры и социальной сферы</w:t>
      </w:r>
      <w:r>
        <w:rPr>
          <w:rFonts w:ascii="Times New Roman" w:hAnsi="Times New Roman" w:eastAsia="Times New Roman" w:eastAsiaTheme="minorHAnsi"/>
          <w:spacing w:val="3"/>
          <w:sz w:val="24"/>
          <w:szCs w:val="24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/>
          <w:iCs/>
          <w:sz w:val="24"/>
          <w:szCs w:val="24"/>
          <w:lang w:eastAsia="ru-RU"/>
        </w:rPr>
        <w:t xml:space="preserve">Задачи дисциплины:</w:t>
      </w:r>
      <w:r>
        <w:rPr>
          <w:rFonts w:eastAsiaTheme="minorHAnsi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Cs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Theme="minorHAnsi"/>
          <w:sz w:val="24"/>
          <w:szCs w:val="24"/>
        </w:rPr>
        <w:t xml:space="preserve"> сформировать целостный взгляд на организацию образовательного процесса в контексте общей и профессиональной педагогики</w:t>
      </w:r>
      <w:r>
        <w:rPr>
          <w:rFonts w:ascii="Times New Roman" w:hAnsi="Times New Roman" w:eastAsia="Times New Roman" w:eastAsiaTheme="minorHAnsi"/>
          <w:iCs/>
          <w:sz w:val="24"/>
          <w:szCs w:val="24"/>
          <w:lang w:eastAsia="ru-RU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Cs/>
          <w:sz w:val="24"/>
          <w:szCs w:val="24"/>
          <w:lang w:eastAsia="ru-RU"/>
        </w:rPr>
        <w:t xml:space="preserve">2.оценивать целесообразность использования 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технологии обучения зарубежной педагогики</w:t>
      </w:r>
      <w:r>
        <w:rPr>
          <w:rFonts w:ascii="Times New Roman" w:hAnsi="Times New Roman" w:eastAsia="Times New Roman" w:eastAsiaTheme="minorHAnsi"/>
          <w:iCs/>
          <w:sz w:val="24"/>
          <w:szCs w:val="24"/>
          <w:lang w:eastAsia="ru-RU"/>
        </w:rPr>
        <w:t xml:space="preserve"> для конкретной методической системы обучения;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Cs/>
          <w:sz w:val="24"/>
          <w:szCs w:val="24"/>
          <w:lang w:eastAsia="ru-RU"/>
        </w:rPr>
        <w:t xml:space="preserve">3.определять возможности и границы использования технологий обучения 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зарубежной педагогики</w:t>
      </w:r>
      <w:r>
        <w:rPr>
          <w:rFonts w:ascii="Times New Roman" w:hAnsi="Times New Roman" w:eastAsia="Times New Roman" w:eastAsiaTheme="minorHAnsi"/>
          <w:iCs/>
          <w:sz w:val="24"/>
          <w:szCs w:val="24"/>
          <w:lang w:eastAsia="ru-RU"/>
        </w:rPr>
        <w:t xml:space="preserve"> в образовательном процессе;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Cs/>
          <w:sz w:val="24"/>
          <w:szCs w:val="24"/>
          <w:lang w:eastAsia="ru-RU"/>
        </w:rPr>
        <w:t xml:space="preserve">4. практически осваивать методы анализа, контроля и коррекции качества обучения на основе использования технологий обучения 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зарубежной педагогики</w:t>
      </w:r>
      <w:r>
        <w:rPr>
          <w:rFonts w:ascii="Times New Roman" w:hAnsi="Times New Roman" w:eastAsia="Times New Roman" w:eastAsiaTheme="minorHAnsi"/>
          <w:iCs/>
          <w:sz w:val="24"/>
          <w:szCs w:val="24"/>
          <w:lang w:eastAsia="ru-RU"/>
        </w:rPr>
        <w:t xml:space="preserve"> в профессиональной педагогике.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Theme="minorHAnsi"/>
          <w:sz w:val="24"/>
          <w:szCs w:val="24"/>
        </w:rPr>
        <w:t xml:space="preserve">5. дать представление о сущности и значимости современных технологий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 зарубежной педагогики</w:t>
      </w:r>
      <w:r>
        <w:rPr>
          <w:rFonts w:ascii="Times New Roman" w:hAnsi="Times New Roman" w:eastAsiaTheme="minorHAnsi"/>
          <w:sz w:val="24"/>
          <w:szCs w:val="24"/>
        </w:rPr>
        <w:t xml:space="preserve"> в образовании и включении их в собственную деятельность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4. Образовательные результаты</w:t>
      </w:r>
      <w:r>
        <w:rPr>
          <w:rFonts w:eastAsiaTheme="minorHAnsi"/>
        </w:rPr>
      </w:r>
    </w:p>
    <w:tbl>
      <w:tblPr>
        <w:tblpPr w:horzAnchor="margin" w:tblpXSpec="center" w:vertAnchor="text" w:tblpYSpec="top" w:leftFromText="180" w:topFromText="0" w:rightFromText="180" w:bottomFromText="200"/>
        <w:tblW w:w="5000" w:type="pct"/>
        <w:tblLayout w:type="fixed"/>
        <w:tblLook w:val="04A0" w:firstRow="1" w:lastRow="0" w:firstColumn="1" w:lastColumn="0" w:noHBand="0" w:noVBand="1"/>
      </w:tblPr>
      <w:tblGrid>
        <w:gridCol w:w="1101"/>
        <w:gridCol w:w="2127"/>
        <w:gridCol w:w="1560"/>
        <w:gridCol w:w="1841"/>
        <w:gridCol w:w="1225"/>
        <w:gridCol w:w="1717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7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 w:eastAsia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97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7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ОР.1-4-1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2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дифференцированно отб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ть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 необходимы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с особыми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образовательными потребностями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97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эссе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7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сопровождения, обеспечивающего личностное и профессиональное самоопределение студентов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ОР.2-4-1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2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97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5. Содержание дисциплины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  <w:t xml:space="preserve">5.1. Тематический план</w:t>
      </w:r>
      <w:r>
        <w:rPr>
          <w:rFonts w:eastAsiaTheme="minorHAnsi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4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Теоретические основы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технологии обучения зарубежной педагогики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развития педагогических технологий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Зарубежные и российские подходы к определению педагогических технологий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и особенности основных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технологий обучения зарубежной педагогики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Многообразие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педагогических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технологий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Школа Завтрашнего Дня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Д.Ховард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свободной школы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Саммерхилл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Нейлл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Вальдорфская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педагогика (Р. Штейнер)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59" w:after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саморазвития (М.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Монтессори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2.5.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Дальтон-план (Е.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Паркхерст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6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2.6.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свободного труда (С.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Френе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357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2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  <w:t xml:space="preserve">5.2. Методы обучения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При изучении дисциплины «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Технологии обучения зарубежной педагогики</w:t>
      </w: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дискуссии, выполнение учебно-исследовательских заданий, использование ЭОС, обсуждение проблем в </w:t>
      </w: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микрогруппах</w:t>
      </w: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, д</w:t>
      </w:r>
      <w:r>
        <w:rPr>
          <w:rFonts w:ascii="Times New Roman" w:hAnsi="Times New Roman" w:eastAsiaTheme="minorHAnsi"/>
          <w:color w:val="000000"/>
          <w:sz w:val="24"/>
          <w:szCs w:val="24"/>
        </w:rPr>
        <w:t xml:space="preserve">оклады студентов в форме презентаций по </w:t>
      </w: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темам</w:t>
      </w:r>
      <w:r>
        <w:rPr>
          <w:rFonts w:ascii="Times New Roman" w:hAnsi="Times New Roman" w:eastAsiaTheme="minorHAnsi"/>
          <w:color w:val="000000"/>
          <w:sz w:val="24"/>
          <w:szCs w:val="24"/>
        </w:rPr>
        <w:t xml:space="preserve"> изучаемого курса.</w:t>
      </w:r>
      <w:r>
        <w:rPr>
          <w:rFonts w:eastAsiaTheme="minorHAnsi"/>
        </w:rPr>
      </w:r>
    </w:p>
    <w:p>
      <w:pPr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Рейтинг-план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  <w:t xml:space="preserve">6.1. Рейтинг-план</w:t>
      </w:r>
      <w:r>
        <w:rPr>
          <w:rFonts w:eastAsiaTheme="minorHAnsi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>
        <w:trPr>
          <w:trHeight w:val="555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0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39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6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55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4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39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40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ОР.2-4-1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Практико-ориентированные задания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эссе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7-10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40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ОР.2-4-2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Подготовка доклада 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выступления с презентацией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10-25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0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Times New Roman" w:eastAsiaTheme="minorHAnsi"/>
          <w:i/>
          <w:sz w:val="24"/>
          <w:szCs w:val="24"/>
          <w:lang w:eastAsia="ru-RU"/>
        </w:rPr>
        <w:t xml:space="preserve">.1. Основная литература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 </w:t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Theme="minorHAnsi"/>
          <w:sz w:val="24"/>
          <w:szCs w:val="24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Theme="minorHAnsi"/>
          <w:sz w:val="24"/>
          <w:szCs w:val="24"/>
        </w:rPr>
        <w:t xml:space="preserve">Вербицкий, А.А. Теория и технологии контекстного образования: учебное пособие / А.А. Вербицки</w:t>
      </w:r>
      <w:r>
        <w:rPr>
          <w:rFonts w:ascii="Times New Roman" w:hAnsi="Times New Roman" w:eastAsiaTheme="minorHAnsi"/>
          <w:sz w:val="24"/>
          <w:szCs w:val="24"/>
        </w:rPr>
        <w:t xml:space="preserve">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</w:t>
      </w:r>
      <w:r>
        <w:rPr>
          <w:rFonts w:ascii="Times New Roman" w:hAnsi="Times New Roman" w:eastAsiaTheme="minorHAns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/>
          <w:sz w:val="24"/>
          <w:szCs w:val="24"/>
        </w:rPr>
        <w:t xml:space="preserve">.: с. 227-234 - ISBN 978-5-4263-0384-3; То же [Электронный ресурс]. - URL: </w:t>
      </w:r>
      <w:hyperlink r:id="rId23" w:tooltip="http://biblioclub.ru/index.php?page=book&amp;id=471551" w:history="1">
        <w:r>
          <w:rPr>
            <w:rFonts w:ascii="Times New Roman" w:hAnsi="Times New Roman" w:eastAsiaTheme="minorHAnsi"/>
            <w:sz w:val="24"/>
            <w:szCs w:val="24"/>
          </w:rPr>
          <w:t xml:space="preserve">http://biblioclub.ru/index.php?page=book&amp;id=471551</w:t>
        </w:r>
      </w:hyperlink>
      <w:r>
        <w:rPr>
          <w:rFonts w:ascii="Times New Roman" w:hAnsi="Times New Roman" w:eastAsiaTheme="minorHAnsi"/>
          <w:sz w:val="24"/>
          <w:szCs w:val="24"/>
        </w:rPr>
        <w:t xml:space="preserve">.</w:t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Theme="minorHAnsi"/>
          <w:sz w:val="24"/>
          <w:szCs w:val="24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Theme="minorHAnsi"/>
          <w:sz w:val="24"/>
          <w:szCs w:val="24"/>
        </w:rPr>
        <w:t xml:space="preserve"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</w:t>
      </w:r>
      <w:r>
        <w:rPr>
          <w:rFonts w:ascii="Times New Roman" w:hAnsi="Times New Roman" w:eastAsiaTheme="minorHAnsi"/>
          <w:sz w:val="24"/>
          <w:szCs w:val="24"/>
        </w:rPr>
        <w:t xml:space="preserve">., </w:t>
      </w:r>
      <w:r>
        <w:rPr>
          <w:rFonts w:ascii="Times New Roman" w:hAnsi="Times New Roman" w:eastAsiaTheme="minorHAnsi"/>
          <w:sz w:val="24"/>
          <w:szCs w:val="24"/>
        </w:rPr>
        <w:t xml:space="preserve">табл.; То же [Электронный ресурс]. - URL: </w:t>
      </w:r>
      <w:hyperlink r:id="rId24" w:tooltip="http://biblioclub.ru/index.php?page=book&amp;id=494815" w:history="1">
        <w:r>
          <w:rPr>
            <w:rFonts w:ascii="Times New Roman" w:hAnsi="Times New Roman" w:eastAsiaTheme="minorHAnsi"/>
            <w:sz w:val="24"/>
            <w:szCs w:val="24"/>
          </w:rPr>
          <w:t xml:space="preserve">http://biblioclub.ru/index.php?page=book&amp;id=494815</w:t>
        </w:r>
      </w:hyperlink>
      <w:r>
        <w:rPr>
          <w:rFonts w:ascii="Times New Roman" w:hAnsi="Times New Roman" w:eastAsiaTheme="minorHAnsi"/>
          <w:sz w:val="24"/>
          <w:szCs w:val="24"/>
        </w:rPr>
        <w:t xml:space="preserve">.</w:t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color w:val="000000"/>
          <w:sz w:val="24"/>
          <w:szCs w:val="24"/>
          <w:lang w:eastAsia="ru-RU"/>
        </w:rPr>
        <w:t xml:space="preserve">7.2. Дополнительная литература</w:t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Theme="minorHAnsi"/>
          <w:sz w:val="24"/>
          <w:szCs w:val="24"/>
        </w:rPr>
      </w:pP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Theme="minorHAnsi"/>
          <w:sz w:val="24"/>
          <w:szCs w:val="24"/>
        </w:rPr>
        <w:t xml:space="preserve">Костюк, Н.В. Педагогика профессионального образования: учебное пособие</w:t>
      </w:r>
      <w:r>
        <w:rPr>
          <w:rFonts w:ascii="Times New Roman" w:hAnsi="Times New Roman" w:eastAsiaTheme="minorHAnsi"/>
          <w:sz w:val="24"/>
          <w:szCs w:val="24"/>
        </w:rPr>
        <w:t xml:space="preserve">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</w:t>
      </w:r>
      <w:r>
        <w:rPr>
          <w:rFonts w:ascii="Times New Roman" w:hAnsi="Times New Roman" w:eastAsiaTheme="minorHAnsi"/>
          <w:sz w:val="24"/>
          <w:szCs w:val="24"/>
        </w:rPr>
        <w:t xml:space="preserve">Билиогр</w:t>
      </w:r>
      <w:r>
        <w:rPr>
          <w:rFonts w:ascii="Times New Roman" w:hAnsi="Times New Roman" w:eastAsiaTheme="minorHAnsi"/>
          <w:sz w:val="24"/>
          <w:szCs w:val="24"/>
        </w:rPr>
        <w:t xml:space="preserve">.: с. 114-115 - ISBN 978-5-8154-0349-9; То же [Электронный ресурс]. - URL: </w:t>
      </w:r>
      <w:hyperlink r:id="rId25" w:tooltip="http://biblioclub.ru/index.php?page=book&amp;id=472630" w:history="1">
        <w:r>
          <w:rPr>
            <w:rFonts w:ascii="Times New Roman" w:hAnsi="Times New Roman" w:eastAsiaTheme="minorHAnsi"/>
            <w:sz w:val="24"/>
            <w:szCs w:val="24"/>
          </w:rPr>
          <w:t xml:space="preserve">http://biblioclub.ru/index.php?page=book&amp;id=472630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Theme="minorHAnsi"/>
          <w:sz w:val="24"/>
          <w:szCs w:val="24"/>
        </w:rPr>
        <w:t xml:space="preserve">2. Усманов, В.В. Профессиональная педагогика: учебное пособие / В.В. Усманов, Ю.В. </w:t>
      </w:r>
      <w:r>
        <w:rPr>
          <w:rFonts w:ascii="Times New Roman" w:hAnsi="Times New Roman" w:eastAsiaTheme="minorHAnsi"/>
          <w:sz w:val="24"/>
          <w:szCs w:val="24"/>
        </w:rPr>
        <w:t xml:space="preserve">Слесарев</w:t>
      </w:r>
      <w:r>
        <w:rPr>
          <w:rFonts w:ascii="Times New Roman" w:hAnsi="Times New Roman" w:eastAsiaTheme="minorHAnsi"/>
          <w:sz w:val="24"/>
          <w:szCs w:val="24"/>
        </w:rPr>
        <w:t xml:space="preserve">, И.В. Марусева. - Москва; Берлин: </w:t>
      </w:r>
      <w:r>
        <w:rPr>
          <w:rFonts w:ascii="Times New Roman" w:hAnsi="Times New Roman" w:eastAsiaTheme="minorHAnsi"/>
          <w:sz w:val="24"/>
          <w:szCs w:val="24"/>
        </w:rPr>
        <w:t xml:space="preserve">Директ</w:t>
      </w:r>
      <w:r>
        <w:rPr>
          <w:rFonts w:ascii="Times New Roman" w:hAnsi="Times New Roman" w:eastAsiaTheme="minorHAnsi"/>
          <w:sz w:val="24"/>
          <w:szCs w:val="24"/>
        </w:rPr>
        <w:t xml:space="preserve">-Медиа, 2017. - 295 с.: ил</w:t>
      </w:r>
      <w:r>
        <w:rPr>
          <w:rFonts w:ascii="Times New Roman" w:hAnsi="Times New Roman" w:eastAsiaTheme="minorHAnsi"/>
          <w:sz w:val="24"/>
          <w:szCs w:val="24"/>
        </w:rPr>
        <w:t xml:space="preserve">., </w:t>
      </w:r>
      <w:r>
        <w:rPr>
          <w:rFonts w:ascii="Times New Roman" w:hAnsi="Times New Roman" w:eastAsiaTheme="minorHAnsi"/>
          <w:sz w:val="24"/>
          <w:szCs w:val="24"/>
        </w:rPr>
        <w:t xml:space="preserve">схем., табл. - </w:t>
      </w:r>
      <w:r>
        <w:rPr>
          <w:rFonts w:ascii="Times New Roman" w:hAnsi="Times New Roman" w:eastAsiaTheme="minorHAns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/>
          <w:sz w:val="24"/>
          <w:szCs w:val="24"/>
        </w:rPr>
        <w:t xml:space="preserve">. в кн. - ISBN 978-5-4475-9237-0; То же [Электронный ресурс]. - URL: </w:t>
      </w:r>
      <w:hyperlink r:id="rId26" w:tooltip="http://biblioclub.ru/index.php?page=book&amp;id=474292" w:history="1">
        <w:r>
          <w:rPr>
            <w:rFonts w:ascii="Times New Roman" w:hAnsi="Times New Roman" w:eastAsiaTheme="minorHAnsi"/>
            <w:sz w:val="24"/>
            <w:szCs w:val="24"/>
            <w:u w:val="single"/>
          </w:rPr>
          <w:t xml:space="preserve">http://biblioclub.ru/index.php?page=book&amp;id=474292</w:t>
        </w:r>
      </w:hyperlink>
      <w:r>
        <w:rPr>
          <w:rFonts w:ascii="Times New Roman" w:hAnsi="Times New Roman" w:eastAsiaTheme="minorHAnsi"/>
          <w:sz w:val="24"/>
          <w:szCs w:val="24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="Times New Roman" w:eastAsiaTheme="minorHAnsi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/>
          <w:bCs/>
          <w:i/>
          <w:iCs/>
          <w:sz w:val="24"/>
          <w:szCs w:val="24"/>
          <w:lang w:eastAsia="ru-RU"/>
        </w:rPr>
        <w:t xml:space="preserve"> по дисциплине</w:t>
      </w:r>
      <w:r>
        <w:rPr>
          <w:rFonts w:eastAsiaTheme="minorHAnsi"/>
        </w:rPr>
      </w:r>
    </w:p>
    <w:p>
      <w:pPr>
        <w:numPr>
          <w:ilvl w:val="0"/>
          <w:numId w:val="41"/>
        </w:numPr>
        <w:contextualSpacing w:val="true"/>
        <w:ind w:left="0" w:firstLine="680"/>
        <w:jc w:val="both"/>
        <w:spacing w:lineRule="auto" w:line="259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</w:t>
      </w: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К.Минина</w:t>
      </w: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. Нижний Новгород, 2015. – 160 с.</w:t>
      </w:r>
      <w:r>
        <w:rPr>
          <w:rFonts w:eastAsiaTheme="minorHAnsi"/>
        </w:rPr>
      </w:r>
    </w:p>
    <w:p>
      <w:pPr>
        <w:numPr>
          <w:ilvl w:val="0"/>
          <w:numId w:val="41"/>
        </w:numPr>
        <w:contextualSpacing w:val="true"/>
        <w:ind w:left="0" w:firstLine="680"/>
        <w:jc w:val="both"/>
        <w:spacing w:lineRule="auto" w:line="259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  <w:r>
        <w:rPr>
          <w:rFonts w:eastAsiaTheme="minorHAnsi"/>
        </w:rPr>
      </w:r>
    </w:p>
    <w:p>
      <w:pPr>
        <w:ind w:firstLine="680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/>
        </w:rPr>
      </w:r>
    </w:p>
    <w:p>
      <w:pPr>
        <w:numPr>
          <w:ilvl w:val="0"/>
          <w:numId w:val="42"/>
        </w:numPr>
        <w:contextualSpacing w:val="true"/>
        <w:ind w:left="0" w:firstLine="680"/>
        <w:spacing w:lineRule="auto" w:line="259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Theme="minorHAnsi"/>
          <w:sz w:val="24"/>
          <w:szCs w:val="24"/>
        </w:rPr>
        <w:t xml:space="preserve">Ваганова О.И. Педагогические технологии // Хроники объединенного фонда электронных ресурсов Наука и образование. 2015. № 7 (74). С. 61.</w:t>
      </w:r>
      <w:r>
        <w:rPr>
          <w:rFonts w:eastAsiaTheme="minorHAnsi"/>
        </w:rPr>
      </w:r>
    </w:p>
    <w:p>
      <w:pPr>
        <w:numPr>
          <w:ilvl w:val="0"/>
          <w:numId w:val="42"/>
        </w:numPr>
        <w:contextualSpacing w:val="true"/>
        <w:ind w:left="0" w:firstLine="680"/>
        <w:jc w:val="both"/>
        <w:spacing w:lineRule="auto" w:line="259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Батышева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, А.М. Новикова. Издание 3-е, переработанное. М.: 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Эгвес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, 2009. – 456с. </w:t>
      </w:r>
      <w:hyperlink r:id="rId27" w:tooltip="http://www.anovikov.ru/books/prof_ped.pdf" w:history="1">
        <w:r>
          <w:rPr>
            <w:rFonts w:ascii="Times New Roman" w:hAnsi="Times New Roman" w:eastAsiaTheme="minorHAnsi"/>
            <w:bCs/>
            <w:color w:val="0000FF"/>
            <w:sz w:val="24"/>
            <w:szCs w:val="24"/>
            <w:u w:val="single"/>
            <w:shd w:val="clear" w:fill="FFFFFF" w:color="auto"/>
          </w:rPr>
          <w:t xml:space="preserve">http://www.anovikov.ru/books/prof_ped.pdf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contextualSpacing w:val="true"/>
        <w:ind w:left="720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numPr>
          <w:ilvl w:val="0"/>
          <w:numId w:val="43"/>
        </w:numPr>
        <w:contextualSpacing w:val="true"/>
        <w:spacing w:lineRule="auto" w:line="259" w:after="0"/>
        <w:tabs>
          <w:tab w:val="left" w:pos="993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Фонды оценочных средств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 w:eastAsiaTheme="minorHAnsi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 w:eastAsiaTheme="minorHAnsi"/>
          <w:spacing w:val="-4"/>
          <w:sz w:val="24"/>
          <w:szCs w:val="24"/>
          <w:lang w:eastAsia="ru-RU"/>
        </w:rPr>
        <w:t xml:space="preserve">едставлен в Приложении 1.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Перечень программного обеспечения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MicrosoftOffice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Браузеры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Google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Chrome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Mozilla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Firefox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илидр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.;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поисковые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систем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Google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Rambler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Yandex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и др.;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технология Вики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Вики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LMSMoodle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сервисы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-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визуализации, например,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Bubbl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us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Mindmeister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com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и др.;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облачныетехнологии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 Microsoft Office on-line.</w:t>
      </w:r>
      <w:r>
        <w:rPr>
          <w:rFonts w:eastAsiaTheme="minorHAns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/>
          <w:bCs/>
          <w:sz w:val="24"/>
          <w:szCs w:val="24"/>
          <w:lang w:val="en-US"/>
        </w:rPr>
      </w:r>
      <w:r>
        <w:rPr>
          <w:rFonts w:eastAsiaTheme="minorHAns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Перечень информационных справочных систем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www.biblioclub.ru</w:t>
      </w:r>
      <w:r>
        <w:rPr>
          <w:rFonts w:ascii="Times New Roman" w:hAnsi="Times New Roman" w:eastAsiaTheme="minorHAnsi"/>
          <w:bCs/>
          <w:sz w:val="24"/>
          <w:szCs w:val="24"/>
        </w:rPr>
        <w:tab/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ЭБС «Университетская библиотека онлайн»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www.elibrary.ru</w:t>
      </w:r>
      <w:r>
        <w:rPr>
          <w:rFonts w:ascii="Times New Roman" w:hAnsi="Times New Roman" w:eastAsiaTheme="minorHAnsi"/>
          <w:bCs/>
          <w:sz w:val="24"/>
          <w:szCs w:val="24"/>
        </w:rPr>
        <w:tab/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Научная электронная библиотека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www.ebiblioteka.ru</w:t>
      </w:r>
      <w:r>
        <w:rPr>
          <w:rFonts w:ascii="Times New Roman" w:hAnsi="Times New Roman" w:eastAsiaTheme="minorHAnsi"/>
          <w:bCs/>
          <w:sz w:val="24"/>
          <w:szCs w:val="24"/>
        </w:rPr>
        <w:tab/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Универсальные базы данных изданий 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http://window.edu.ru/</w:t>
      </w:r>
      <w:r>
        <w:rPr>
          <w:rFonts w:ascii="Times New Roman" w:hAnsi="Times New Roman" w:eastAsiaTheme="minorHAnsi"/>
          <w:bCs/>
          <w:sz w:val="24"/>
          <w:szCs w:val="24"/>
        </w:rPr>
        <w:tab/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Единое окно доступа к образовательным ресурсам</w:t>
      </w:r>
      <w:r>
        <w:rPr>
          <w:rFonts w:eastAsiaTheme="minorHAnsi"/>
        </w:rPr>
      </w:r>
    </w:p>
    <w:p>
      <w:pPr>
        <w:spacing w:after="0"/>
        <w:tabs>
          <w:tab w:val="left" w:pos="720" w:leader="none"/>
          <w:tab w:val="left" w:pos="2977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            http://wiki.mininuniver.ru</w:t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Вики НГПУ</w:t>
      </w:r>
      <w:r>
        <w:rPr>
          <w:rFonts w:eastAsiaTheme="minorHAnsi"/>
        </w:rPr>
      </w:r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br w:type="page"/>
      </w:r>
      <w:r>
        <w:rPr>
          <w:rFonts w:eastAsiaTheme="minorHAnsi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5.4. </w:t>
      </w: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ПРОГРАММА ДИСЦИПЛИНЫ</w:t>
      </w:r>
      <w:r>
        <w:rPr>
          <w:rFonts w:eastAsiaTheme="minorHAnsi"/>
        </w:rPr>
      </w:r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Theme="minorHAnsi"/>
          <w:b/>
          <w:sz w:val="24"/>
          <w:szCs w:val="24"/>
        </w:rPr>
        <w:t xml:space="preserve">«ИНТЕРАКТИВНЫЕ ТЕХНОЛОГИИ ОБУЧЕНИЯ»</w:t>
      </w:r>
      <w:r>
        <w:rPr>
          <w:rFonts w:eastAsiaTheme="minorHAnsi"/>
        </w:rPr>
      </w:r>
    </w:p>
    <w:p>
      <w:pPr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1. Пояснительная записка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eastAsiaTheme="minorHAnsi"/>
          <w:color w:val="000000"/>
          <w:sz w:val="24"/>
          <w:szCs w:val="24"/>
          <w:shd w:val="clear" w:fill="FFFFFF" w:color="auto"/>
        </w:rPr>
        <w:t xml:space="preserve">Интерактивные технологии обучения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» раскрывает теоретико-методологические основы интерактивных технологий обучения.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>
        <w:rPr>
          <w:rFonts w:ascii="Times New Roman" w:hAnsi="Times New Roman" w:eastAsiaTheme="minorHAnsi"/>
          <w:sz w:val="24"/>
          <w:szCs w:val="24"/>
        </w:rPr>
        <w:t xml:space="preserve"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активным использование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м интерактивных технологий обучения.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стади</w:t>
      </w: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.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2. Место в структуре модуля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eastAsiaTheme="minorHAnsi"/>
          <w:color w:val="000000"/>
          <w:sz w:val="24"/>
          <w:szCs w:val="24"/>
          <w:shd w:val="clear" w:fill="FFFFFF" w:color="auto"/>
        </w:rPr>
        <w:t xml:space="preserve">Интерактивные технологии обучения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» относится к вариативной части комплексного модуля «Методология и теория профессионально-педагогических систем» и изучается в 7 семестре 4 курса.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3. Цели и задачи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3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 w:eastAsiaTheme="minorHAnsi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eastAsiaTheme="minorHAnsi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 w:eastAsiaTheme="minorHAnsi"/>
          <w:spacing w:val="3"/>
          <w:sz w:val="24"/>
          <w:szCs w:val="24"/>
          <w:lang w:eastAsia="ru-RU"/>
        </w:rPr>
        <w:t xml:space="preserve">формирование способности и готовности выпускника к </w:t>
      </w:r>
      <w:r>
        <w:rPr>
          <w:rFonts w:ascii="Times New Roman" w:hAnsi="Times New Roman" w:eastAsiaTheme="minorHAnsi"/>
          <w:sz w:val="24"/>
          <w:szCs w:val="24"/>
        </w:rPr>
        <w:t xml:space="preserve">использованию</w:t>
      </w:r>
      <w:r>
        <w:rPr>
          <w:rFonts w:ascii="Times New Roman" w:hAnsi="Times New Roman" w:eastAsia="Times New Roman" w:eastAsiaTheme="minorHAnsi"/>
          <w:spacing w:val="3"/>
          <w:sz w:val="24"/>
          <w:szCs w:val="24"/>
          <w:lang w:eastAsia="ru-RU"/>
        </w:rPr>
        <w:t xml:space="preserve"> современных интерактивных технологий обучения.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/>
          <w:iCs/>
          <w:sz w:val="24"/>
          <w:szCs w:val="24"/>
          <w:lang w:eastAsia="ru-RU"/>
        </w:rPr>
        <w:t xml:space="preserve">Задачи дисциплины: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Cs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Theme="minorHAnsi"/>
          <w:sz w:val="24"/>
          <w:szCs w:val="24"/>
        </w:rPr>
        <w:t xml:space="preserve"> </w:t>
      </w:r>
      <w:r>
        <w:rPr>
          <w:rFonts w:ascii="Times New Roman" w:hAnsi="Times New Roman" w:eastAsia="Times New Roman" w:eastAsiaTheme="minorHAnsi"/>
          <w:iCs/>
          <w:sz w:val="24"/>
          <w:szCs w:val="24"/>
          <w:lang w:eastAsia="ru-RU"/>
        </w:rPr>
        <w:t xml:space="preserve">сформировать понимание роли и места интерактивных технологий обучения в профессионально-педагогической деятельности;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Cs/>
          <w:sz w:val="24"/>
          <w:szCs w:val="24"/>
          <w:lang w:eastAsia="ru-RU"/>
        </w:rPr>
        <w:t xml:space="preserve">2. оценивать целесообразность использования интерактивных образовательных технологий для конкретной методической системы обучения;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Cs/>
          <w:sz w:val="24"/>
          <w:szCs w:val="24"/>
          <w:lang w:eastAsia="ru-RU"/>
        </w:rPr>
        <w:t xml:space="preserve">3. определять возможности и границы использования интерактивных методов в образовательном процессе; 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Cs/>
          <w:sz w:val="24"/>
          <w:szCs w:val="24"/>
          <w:lang w:eastAsia="ru-RU"/>
        </w:rPr>
        <w:t xml:space="preserve">4. практически осваивать методами анализа, контроля и коррекции качества обучения на основе использования интерактивных технологий обучения в конкретной вариативной методической системе обучения.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4. Образовательные результаты</w:t>
      </w:r>
      <w:r>
        <w:rPr>
          <w:rFonts w:eastAsiaTheme="minorHAnsi"/>
        </w:rPr>
      </w:r>
    </w:p>
    <w:tbl>
      <w:tblPr>
        <w:tblpPr w:horzAnchor="margin" w:tblpXSpec="center" w:vertAnchor="text" w:tblpYSpec="top" w:leftFromText="180" w:topFromText="0" w:rightFromText="180" w:bottomFromText="200"/>
        <w:tblW w:w="5000" w:type="pct"/>
        <w:tblLayout w:type="fixed"/>
        <w:tblLook w:val="04A0" w:firstRow="1" w:lastRow="0" w:firstColumn="1" w:lastColumn="0" w:noHBand="0" w:noVBand="1"/>
      </w:tblPr>
      <w:tblGrid>
        <w:gridCol w:w="1101"/>
        <w:gridCol w:w="2127"/>
        <w:gridCol w:w="1560"/>
        <w:gridCol w:w="1841"/>
        <w:gridCol w:w="1225"/>
        <w:gridCol w:w="1717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7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 w:eastAsia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97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7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ОР.1-4-1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2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дифференцированно отб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ть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 необходимы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с особыми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образовательными потребностями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97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ЭОС,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7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сопровождения, обеспечивающего личностное и профессиональное самоопределение студентов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ОР.2-4-1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2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97" w:type="pc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ЭОС,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fill="FFFFFF" w:themeFill="background1" w:color="auto"/>
              </w:rPr>
              <w:t xml:space="preserve">творческая работа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tabs>
          <w:tab w:val="left" w:pos="1467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5. Содержание дисциплины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  <w:t xml:space="preserve">5.1. Тематический план</w:t>
      </w:r>
      <w:r>
        <w:rPr>
          <w:rFonts w:eastAsiaTheme="minorHAnsi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4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97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4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4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4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4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4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Теоретические основы интерактивных технологий обучения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4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Концептуальные положения интерактивных технологий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4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Педагогическое взаимодействие как центральное понятие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педагогической технологии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4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интерактивных технологий обучения, предмет, объект, результат реализации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4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интерактивных технологий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4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Структурно-содержательные характеристики интерактивных технологий обучения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4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Методика проведения занятий с использованием интерактивных технологий обучения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4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Интерактивные инструменты и оборудование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4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74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технологические приемы при работе с интерактивным оборудованием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>
          <w:trHeight w:val="357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388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1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  <w:t xml:space="preserve">5.2. Методы обучения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При изучении дисциплины «</w:t>
      </w:r>
      <w:r>
        <w:rPr>
          <w:rFonts w:ascii="Times New Roman" w:hAnsi="Times New Roman" w:eastAsiaTheme="minorHAnsi"/>
          <w:color w:val="000000"/>
          <w:sz w:val="24"/>
          <w:szCs w:val="24"/>
          <w:shd w:val="clear" w:fill="FFFFFF" w:color="auto"/>
        </w:rPr>
        <w:t xml:space="preserve">Интерактивные технологии обучения</w:t>
      </w: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используются следующие</w:t>
      </w: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 методы обучения: дискуссии, выполнение учебно-исследовательских заданий, использование ЭОС, обсуждение проблем в </w:t>
      </w: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микрогруппах</w:t>
      </w: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, д</w:t>
      </w:r>
      <w:r>
        <w:rPr>
          <w:rFonts w:ascii="Times New Roman" w:hAnsi="Times New Roman" w:eastAsiaTheme="minorHAnsi"/>
          <w:color w:val="000000"/>
          <w:sz w:val="24"/>
          <w:szCs w:val="24"/>
        </w:rPr>
        <w:t xml:space="preserve">оклады студентов в форме презентаций по </w:t>
      </w:r>
      <w:r>
        <w:rPr>
          <w:rFonts w:ascii="Times New Roman" w:hAnsi="Times New Roman" w:eastAsia="Times New Roman" w:eastAsiaTheme="minorHAnsi"/>
          <w:bCs/>
          <w:color w:val="000000"/>
          <w:sz w:val="24"/>
          <w:szCs w:val="24"/>
          <w:lang w:eastAsia="ru-RU"/>
        </w:rPr>
        <w:t xml:space="preserve">темам</w:t>
      </w:r>
      <w:r>
        <w:rPr>
          <w:rFonts w:ascii="Times New Roman" w:hAnsi="Times New Roman" w:eastAsiaTheme="minorHAnsi"/>
          <w:color w:val="000000"/>
          <w:sz w:val="24"/>
          <w:szCs w:val="24"/>
        </w:rPr>
        <w:t xml:space="preserve"> изучаемого курса.</w:t>
      </w:r>
      <w:r>
        <w:rPr>
          <w:rFonts w:eastAsiaTheme="minorHAnsi"/>
        </w:rPr>
      </w:r>
    </w:p>
    <w:p>
      <w:pPr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Рейтинг-план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  <w:t xml:space="preserve">6.1. Рейтинг-план</w:t>
      </w:r>
      <w:r>
        <w:rPr>
          <w:rFonts w:eastAsiaTheme="minorHAnsi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ОР.1-4-1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Работа с текстом (конспектирование)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Оценка освоения содержания лекций в ЭОС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Moodle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97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Разработка проекта занятия, мероприятия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15-20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ОР.2-4-1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Тестирование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Moodle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5-10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творческой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Практико-ориентированное задание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10-30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1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i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Times New Roman" w:eastAsiaTheme="minorHAnsi"/>
          <w:i/>
          <w:sz w:val="24"/>
          <w:szCs w:val="24"/>
          <w:lang w:eastAsia="ru-RU"/>
        </w:rPr>
        <w:t xml:space="preserve">.1. Основная литература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 </w:t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Theme="minorHAnsi"/>
          <w:sz w:val="24"/>
          <w:szCs w:val="24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Theme="minorHAnsi"/>
          <w:sz w:val="24"/>
          <w:szCs w:val="24"/>
        </w:rPr>
        <w:t xml:space="preserve">Киселев, Г.М. Информационные технологии в педагогическом образовании: учебник / Г.М. Киселев, Р.В. Бочкова. - 2-е изд., </w:t>
      </w:r>
      <w:r>
        <w:rPr>
          <w:rFonts w:ascii="Times New Roman" w:hAnsi="Times New Roman" w:eastAsiaTheme="minorHAnsi"/>
          <w:sz w:val="24"/>
          <w:szCs w:val="24"/>
        </w:rPr>
        <w:t xml:space="preserve">перераб</w:t>
      </w:r>
      <w:r>
        <w:rPr>
          <w:rFonts w:ascii="Times New Roman" w:hAnsi="Times New Roman" w:eastAsiaTheme="minorHAnsi"/>
          <w:sz w:val="24"/>
          <w:szCs w:val="24"/>
        </w:rPr>
        <w:t xml:space="preserve">. и доп. - Москва: Издательско-торговая корпорация «Дашков и</w:t>
      </w:r>
      <w:r>
        <w:rPr>
          <w:rFonts w:ascii="Times New Roman" w:hAnsi="Times New Roman" w:eastAsiaTheme="minorHAnsi"/>
          <w:sz w:val="24"/>
          <w:szCs w:val="24"/>
        </w:rPr>
        <w:t xml:space="preserve"> К</w:t>
      </w:r>
      <w:r>
        <w:rPr>
          <w:rFonts w:ascii="Times New Roman" w:hAnsi="Times New Roman" w:eastAsiaTheme="minorHAnsi"/>
          <w:sz w:val="24"/>
          <w:szCs w:val="24"/>
        </w:rPr>
        <w:t xml:space="preserve">°», 2016. - 304 с.: табл., ил. - (Учебные издания для бакалавров). - ISBN 978-5-394-02365-1; То же [Электронный ресурс]. - URL: </w:t>
      </w:r>
      <w:hyperlink r:id="rId28" w:tooltip="http://biblioclub.ru/index.php?page=book&amp;id=452839" w:history="1">
        <w:r>
          <w:rPr>
            <w:rFonts w:ascii="Times New Roman" w:hAnsi="Times New Roman" w:eastAsiaTheme="minorHAnsi"/>
            <w:sz w:val="24"/>
            <w:szCs w:val="24"/>
          </w:rPr>
          <w:t xml:space="preserve">http://biblioclub.ru/index.php?page=book&amp;id=452839</w:t>
        </w:r>
      </w:hyperlink>
      <w:r>
        <w:rPr>
          <w:rFonts w:ascii="Times New Roman" w:hAnsi="Times New Roman" w:eastAsiaTheme="minorHAnsi"/>
          <w:sz w:val="24"/>
          <w:szCs w:val="24"/>
        </w:rPr>
        <w:t xml:space="preserve">.</w:t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Theme="minorHAnsi"/>
          <w:sz w:val="24"/>
          <w:szCs w:val="24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Theme="minorHAnsi"/>
          <w:sz w:val="24"/>
          <w:szCs w:val="24"/>
        </w:rPr>
        <w:t xml:space="preserve"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</w:t>
      </w:r>
      <w:r>
        <w:rPr>
          <w:rFonts w:ascii="Times New Roman" w:hAnsi="Times New Roman" w:eastAsiaTheme="minorHAnsi"/>
          <w:sz w:val="24"/>
          <w:szCs w:val="24"/>
        </w:rPr>
        <w:t xml:space="preserve">., </w:t>
      </w:r>
      <w:r>
        <w:rPr>
          <w:rFonts w:ascii="Times New Roman" w:hAnsi="Times New Roman" w:eastAsiaTheme="minorHAnsi"/>
          <w:sz w:val="24"/>
          <w:szCs w:val="24"/>
        </w:rPr>
        <w:t xml:space="preserve">табл.; То же [Электронный ресурс]. - URL: </w:t>
      </w:r>
      <w:hyperlink r:id="rId29" w:tooltip="http://biblioclub.ru/index.php?page=book&amp;id=494815" w:history="1">
        <w:r>
          <w:rPr>
            <w:rFonts w:ascii="Times New Roman" w:hAnsi="Times New Roman" w:eastAsiaTheme="minorHAnsi"/>
            <w:sz w:val="24"/>
            <w:szCs w:val="24"/>
          </w:rPr>
          <w:t xml:space="preserve">http://biblioclub.ru/index.php?page=book&amp;id=494815</w:t>
        </w:r>
      </w:hyperlink>
      <w:r>
        <w:rPr>
          <w:rFonts w:ascii="Times New Roman" w:hAnsi="Times New Roman" w:eastAsiaTheme="minorHAnsi"/>
          <w:sz w:val="24"/>
          <w:szCs w:val="24"/>
        </w:rPr>
        <w:t xml:space="preserve">.</w:t>
      </w:r>
      <w:r>
        <w:rPr>
          <w:rFonts w:eastAsiaTheme="minorHAnsi"/>
        </w:rPr>
      </w:r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color w:val="000000"/>
          <w:sz w:val="24"/>
          <w:szCs w:val="24"/>
          <w:lang w:eastAsia="ru-RU"/>
        </w:rPr>
        <w:t xml:space="preserve">7.2. Дополнительная литература</w:t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Theme="minorHAnsi"/>
          <w:sz w:val="24"/>
          <w:szCs w:val="24"/>
        </w:rPr>
      </w:pP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Theme="minorHAnsi"/>
          <w:sz w:val="24"/>
          <w:szCs w:val="24"/>
        </w:rPr>
        <w:t xml:space="preserve">Вербицкий, А.А. Теория и технологии контекстного образования: учебное пособие / А.А. Вербицки</w:t>
      </w:r>
      <w:r>
        <w:rPr>
          <w:rFonts w:ascii="Times New Roman" w:hAnsi="Times New Roman" w:eastAsiaTheme="minorHAnsi"/>
          <w:sz w:val="24"/>
          <w:szCs w:val="24"/>
        </w:rPr>
        <w:t xml:space="preserve">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</w:t>
      </w:r>
      <w:r>
        <w:rPr>
          <w:rFonts w:ascii="Times New Roman" w:hAnsi="Times New Roman" w:eastAsiaTheme="minorHAns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/>
          <w:sz w:val="24"/>
          <w:szCs w:val="24"/>
        </w:rPr>
        <w:t xml:space="preserve">.: с. 227-234 - ISBN 978-5-4263-0384-3; То же [Электронный ресурс]. - URL: </w:t>
      </w:r>
      <w:hyperlink r:id="rId30" w:tooltip="http://biblioclub.ru/index.php?page=book&amp;id=471551" w:history="1">
        <w:r>
          <w:rPr>
            <w:rFonts w:ascii="Times New Roman" w:hAnsi="Times New Roman" w:eastAsiaTheme="minorHAnsi"/>
            <w:sz w:val="24"/>
            <w:szCs w:val="24"/>
          </w:rPr>
          <w:t xml:space="preserve">http://biblioclub.ru/index.php?page=book&amp;id=471551</w:t>
        </w:r>
      </w:hyperlink>
      <w:r>
        <w:rPr>
          <w:rFonts w:ascii="Times New Roman" w:hAnsi="Times New Roman" w:eastAsiaTheme="minorHAnsi"/>
          <w:sz w:val="24"/>
          <w:szCs w:val="24"/>
        </w:rPr>
        <w:t xml:space="preserve">.</w:t>
      </w:r>
      <w:r>
        <w:rPr>
          <w:rFonts w:ascii="Times New Roman" w:hAnsi="Times New Roman" w:eastAsiaTheme="minorHAnsi"/>
          <w:sz w:val="24"/>
          <w:szCs w:val="24"/>
        </w:rPr>
        <w:t xml:space="preserve"> </w:t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Theme="minorHAnsi"/>
          <w:sz w:val="24"/>
          <w:szCs w:val="24"/>
        </w:rPr>
        <w:t xml:space="preserve">2. Усманов, В.В. Профессиональная педагогика: учебное пособие / В.В. Усманов, Ю.В. </w:t>
      </w:r>
      <w:r>
        <w:rPr>
          <w:rFonts w:ascii="Times New Roman" w:hAnsi="Times New Roman" w:eastAsiaTheme="minorHAnsi"/>
          <w:sz w:val="24"/>
          <w:szCs w:val="24"/>
        </w:rPr>
        <w:t xml:space="preserve">Слесарев</w:t>
      </w:r>
      <w:r>
        <w:rPr>
          <w:rFonts w:ascii="Times New Roman" w:hAnsi="Times New Roman" w:eastAsiaTheme="minorHAnsi"/>
          <w:sz w:val="24"/>
          <w:szCs w:val="24"/>
        </w:rPr>
        <w:t xml:space="preserve">, И.В. Марусева. - Москва; Берлин: </w:t>
      </w:r>
      <w:r>
        <w:rPr>
          <w:rFonts w:ascii="Times New Roman" w:hAnsi="Times New Roman" w:eastAsiaTheme="minorHAnsi"/>
          <w:sz w:val="24"/>
          <w:szCs w:val="24"/>
        </w:rPr>
        <w:t xml:space="preserve">Директ</w:t>
      </w:r>
      <w:r>
        <w:rPr>
          <w:rFonts w:ascii="Times New Roman" w:hAnsi="Times New Roman" w:eastAsiaTheme="minorHAnsi"/>
          <w:sz w:val="24"/>
          <w:szCs w:val="24"/>
        </w:rPr>
        <w:t xml:space="preserve">-Медиа, 2017. - 295 с.: ил</w:t>
      </w:r>
      <w:r>
        <w:rPr>
          <w:rFonts w:ascii="Times New Roman" w:hAnsi="Times New Roman" w:eastAsiaTheme="minorHAnsi"/>
          <w:sz w:val="24"/>
          <w:szCs w:val="24"/>
        </w:rPr>
        <w:t xml:space="preserve">., </w:t>
      </w:r>
      <w:r>
        <w:rPr>
          <w:rFonts w:ascii="Times New Roman" w:hAnsi="Times New Roman" w:eastAsiaTheme="minorHAnsi"/>
          <w:sz w:val="24"/>
          <w:szCs w:val="24"/>
        </w:rPr>
        <w:t xml:space="preserve">схем., табл. - </w:t>
      </w:r>
      <w:r>
        <w:rPr>
          <w:rFonts w:ascii="Times New Roman" w:hAnsi="Times New Roman" w:eastAsiaTheme="minorHAnsi"/>
          <w:sz w:val="24"/>
          <w:szCs w:val="24"/>
        </w:rPr>
        <w:t xml:space="preserve">Библиогр</w:t>
      </w:r>
      <w:r>
        <w:rPr>
          <w:rFonts w:ascii="Times New Roman" w:hAnsi="Times New Roman" w:eastAsiaTheme="minorHAnsi"/>
          <w:sz w:val="24"/>
          <w:szCs w:val="24"/>
        </w:rPr>
        <w:t xml:space="preserve">. в кн. - ISBN 978-5-4475-9237-0; То же [Электронный ресурс]. - URL: </w:t>
      </w:r>
      <w:hyperlink r:id="rId31" w:tooltip="http://biblioclub.ru/index.php?page=book&amp;id=474292" w:history="1">
        <w:r>
          <w:rPr>
            <w:rFonts w:ascii="Times New Roman" w:hAnsi="Times New Roman" w:eastAsiaTheme="minorHAnsi"/>
            <w:sz w:val="24"/>
            <w:szCs w:val="24"/>
            <w:u w:val="single"/>
          </w:rPr>
          <w:t xml:space="preserve">http://biblioclub.ru/index.php?page=book&amp;id=474292</w:t>
        </w:r>
      </w:hyperlink>
      <w:r>
        <w:rPr>
          <w:rFonts w:ascii="Times New Roman" w:hAnsi="Times New Roman" w:eastAsiaTheme="minorHAnsi"/>
          <w:sz w:val="24"/>
          <w:szCs w:val="24"/>
        </w:rPr>
        <w:t xml:space="preserve">.</w:t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="Times New Roman" w:eastAsiaTheme="minorHAnsi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eastAsiaTheme="minorHAnsi"/>
          <w:bCs/>
          <w:i/>
          <w:iCs/>
          <w:sz w:val="24"/>
          <w:szCs w:val="24"/>
          <w:lang w:eastAsia="ru-RU"/>
        </w:rPr>
        <w:t xml:space="preserve"> по дисциплине</w:t>
      </w:r>
      <w:r>
        <w:rPr>
          <w:rFonts w:eastAsiaTheme="minorHAnsi"/>
        </w:rPr>
      </w:r>
    </w:p>
    <w:p>
      <w:pPr>
        <w:numPr>
          <w:ilvl w:val="0"/>
          <w:numId w:val="41"/>
        </w:numPr>
        <w:contextualSpacing w:val="true"/>
        <w:ind w:left="0" w:firstLine="680"/>
        <w:jc w:val="both"/>
        <w:spacing w:lineRule="auto" w:line="259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</w:t>
      </w: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К.Минина</w:t>
      </w: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. Нижний Новгород, 2015. – 160 с.</w:t>
      </w:r>
      <w:r>
        <w:rPr>
          <w:rFonts w:eastAsiaTheme="minorHAnsi"/>
        </w:rPr>
      </w:r>
    </w:p>
    <w:p>
      <w:pPr>
        <w:numPr>
          <w:ilvl w:val="0"/>
          <w:numId w:val="41"/>
        </w:numPr>
        <w:contextualSpacing w:val="true"/>
        <w:ind w:left="0" w:firstLine="680"/>
        <w:jc w:val="both"/>
        <w:spacing w:lineRule="auto" w:line="259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  <w:r>
        <w:rPr>
          <w:rFonts w:eastAsiaTheme="minorHAnsi"/>
        </w:rPr>
      </w:r>
    </w:p>
    <w:p>
      <w:pPr>
        <w:ind w:firstLine="680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HAnsi"/>
        </w:rPr>
      </w:r>
    </w:p>
    <w:p>
      <w:pPr>
        <w:numPr>
          <w:ilvl w:val="0"/>
          <w:numId w:val="42"/>
        </w:numPr>
        <w:contextualSpacing w:val="true"/>
        <w:ind w:left="0" w:firstLine="680"/>
        <w:spacing w:lineRule="auto" w:line="259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Theme="minorHAnsi"/>
          <w:sz w:val="24"/>
          <w:szCs w:val="24"/>
        </w:rPr>
        <w:t xml:space="preserve">Ваганова О.И. Педагогические технологии // Хроники объединенного фонда электронных ресурсов Наука и образование. 2015. № 7 (74). С. 61.</w:t>
      </w:r>
      <w:r>
        <w:rPr>
          <w:rFonts w:eastAsiaTheme="minorHAnsi"/>
        </w:rPr>
      </w:r>
    </w:p>
    <w:p>
      <w:pPr>
        <w:numPr>
          <w:ilvl w:val="0"/>
          <w:numId w:val="42"/>
        </w:numPr>
        <w:contextualSpacing w:val="true"/>
        <w:ind w:left="0" w:firstLine="680"/>
        <w:jc w:val="both"/>
        <w:spacing w:lineRule="auto" w:line="259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Батышева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, А.М. Новикова. Издание 3-е, переработанное. М.: 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Эгвес</w:t>
      </w:r>
      <w:r>
        <w:rPr>
          <w:rFonts w:ascii="Times New Roman" w:hAnsi="Times New Roman" w:eastAsiaTheme="minorHAnsi"/>
          <w:bCs/>
          <w:color w:val="000000"/>
          <w:sz w:val="24"/>
          <w:szCs w:val="24"/>
          <w:shd w:val="clear" w:fill="FFFFFF" w:color="auto"/>
        </w:rPr>
        <w:t xml:space="preserve">, 2009. – 456с. </w:t>
      </w:r>
      <w:hyperlink r:id="rId32" w:tooltip="http://www.anovikov.ru/books/prof_ped.pdf" w:history="1">
        <w:r>
          <w:rPr>
            <w:rFonts w:ascii="Times New Roman" w:hAnsi="Times New Roman" w:eastAsiaTheme="minorHAnsi"/>
            <w:bCs/>
            <w:color w:val="0000FF"/>
            <w:sz w:val="24"/>
            <w:szCs w:val="24"/>
            <w:u w:val="single"/>
            <w:shd w:val="clear" w:fill="FFFFFF" w:color="auto"/>
          </w:rPr>
          <w:t xml:space="preserve">http://www.anovikov.ru/books/prof_ped.pdf</w:t>
        </w:r>
      </w:hyperlink>
      <w:r>
        <w:rPr>
          <w:rFonts w:eastAsiaTheme="minorHAnsi"/>
        </w:rPr>
      </w:r>
      <w:r>
        <w:rPr>
          <w:rFonts w:eastAsiaTheme="minorHAnsi"/>
        </w:rPr>
      </w:r>
    </w:p>
    <w:p>
      <w:pPr>
        <w:contextualSpacing w:val="true"/>
        <w:ind w:left="720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numPr>
          <w:ilvl w:val="0"/>
          <w:numId w:val="43"/>
        </w:numPr>
        <w:contextualSpacing w:val="true"/>
        <w:spacing w:lineRule="auto" w:line="259" w:after="0"/>
        <w:tabs>
          <w:tab w:val="left" w:pos="993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Фонды оценочных средств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 w:eastAsiaTheme="minorHAnsi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 w:eastAsiaTheme="minorHAnsi"/>
          <w:spacing w:val="-4"/>
          <w:sz w:val="24"/>
          <w:szCs w:val="24"/>
          <w:lang w:eastAsia="ru-RU"/>
        </w:rPr>
        <w:t xml:space="preserve">едставлен в Приложении 1.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HAnsi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sz w:val="24"/>
          <w:szCs w:val="24"/>
          <w:lang w:eastAsia="ru-RU"/>
        </w:rPr>
        <w:t xml:space="preserve"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HAnsi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HAns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Перечень программного обеспечения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Microsoft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Office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Браузеры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 Google Chrome, Mozilla Firefox, Opera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др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.;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поисковые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систем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Google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Rambler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Yandex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и др.;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технология Вики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Вики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LMS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Moodle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сервисы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-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визуализации, например,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Bubbl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us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, 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Mindmeister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.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com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 и др.;</w:t>
      </w:r>
      <w:r>
        <w:rPr>
          <w:rFonts w:eastAsiaTheme="minorHAnsi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облачные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технологии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 w:eastAsiaTheme="minorHAnsi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HAnsi"/>
          <w:bCs/>
          <w:sz w:val="24"/>
          <w:szCs w:val="24"/>
          <w:lang w:val="en-US"/>
        </w:rPr>
        <w:t xml:space="preserve"> Microsoft Office on-line.</w:t>
      </w:r>
      <w:r>
        <w:rPr>
          <w:rFonts w:eastAsiaTheme="minorHAns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HAnsi"/>
          <w:bCs/>
          <w:sz w:val="24"/>
          <w:szCs w:val="24"/>
          <w:lang w:val="en-US"/>
        </w:rPr>
      </w:r>
      <w:r>
        <w:rPr>
          <w:rFonts w:eastAsiaTheme="minorHAnsi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Перечень информационных справочных систем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www.biblioclub.ru</w:t>
      </w:r>
      <w:r>
        <w:rPr>
          <w:rFonts w:ascii="Times New Roman" w:hAnsi="Times New Roman" w:eastAsiaTheme="minorHAnsi"/>
          <w:bCs/>
          <w:sz w:val="24"/>
          <w:szCs w:val="24"/>
        </w:rPr>
        <w:tab/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ЭБС «Университетская библиотека онлайн»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www.elibrary.ru</w:t>
      </w:r>
      <w:r>
        <w:rPr>
          <w:rFonts w:ascii="Times New Roman" w:hAnsi="Times New Roman" w:eastAsiaTheme="minorHAnsi"/>
          <w:bCs/>
          <w:sz w:val="24"/>
          <w:szCs w:val="24"/>
        </w:rPr>
        <w:tab/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Научная электронная библиотека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www.ebiblioteka.ru</w:t>
      </w:r>
      <w:r>
        <w:rPr>
          <w:rFonts w:ascii="Times New Roman" w:hAnsi="Times New Roman" w:eastAsiaTheme="minorHAnsi"/>
          <w:bCs/>
          <w:sz w:val="24"/>
          <w:szCs w:val="24"/>
        </w:rPr>
        <w:tab/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Универсальные базы данных изданий 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http://window.edu.ru/</w:t>
      </w:r>
      <w:r>
        <w:rPr>
          <w:rFonts w:ascii="Times New Roman" w:hAnsi="Times New Roman" w:eastAsiaTheme="minorHAnsi"/>
          <w:bCs/>
          <w:sz w:val="24"/>
          <w:szCs w:val="24"/>
        </w:rPr>
        <w:tab/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Единое окно доступа к образовательным ресурсам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  <w:t xml:space="preserve">http://wiki.mininuniver.ru</w:t>
      </w:r>
      <w:r>
        <w:rPr>
          <w:rFonts w:ascii="Times New Roman" w:hAnsi="Times New Roman" w:eastAsiaTheme="minorHAnsi"/>
          <w:bCs/>
          <w:sz w:val="24"/>
          <w:szCs w:val="24"/>
        </w:rPr>
        <w:tab/>
        <w:t xml:space="preserve">Вики НГПУ</w:t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</w:r>
      <w:r>
        <w:rPr>
          <w:rFonts w:eastAsiaTheme="minorHAnsi"/>
        </w:rPr>
      </w:r>
    </w:p>
    <w:p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eastAsiaTheme="minorHAnsi"/>
          <w:b/>
          <w:bCs/>
          <w:sz w:val="24"/>
          <w:szCs w:val="24"/>
        </w:rPr>
        <w:br w:type="page"/>
      </w:r>
      <w:r>
        <w:rPr>
          <w:rFonts w:eastAsiaTheme="minorHAnsi"/>
        </w:rPr>
      </w:r>
    </w:p>
    <w:p>
      <w:pPr>
        <w:ind w:firstLine="709"/>
        <w:jc w:val="center"/>
        <w:spacing w:lineRule="auto" w:line="3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eastAsiaTheme="minorHAnsi"/>
          <w:b/>
          <w:bCs/>
          <w:sz w:val="24"/>
          <w:szCs w:val="24"/>
        </w:rPr>
        <w:t xml:space="preserve">6.ПРОГРАММА ИТОГОВОЙ АТТЕСТАЦИИ</w:t>
      </w:r>
      <w:r>
        <w:rPr>
          <w:rFonts w:eastAsiaTheme="minorHAnsi"/>
        </w:rPr>
      </w:r>
    </w:p>
    <w:p>
      <w:pPr>
        <w:contextualSpacing w:val="true"/>
        <w:ind w:firstLine="708"/>
        <w:jc w:val="both"/>
        <w:rPr>
          <w:rFonts w:ascii="Times New Roman" w:hAnsi="Times New Roman" w:eastAsia="Arial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  <w:r>
        <w:rPr>
          <w:rFonts w:eastAsiaTheme="minorHAnsi"/>
        </w:rPr>
      </w:r>
    </w:p>
    <w:p>
      <w:pPr>
        <w:jc w:val="both"/>
        <w:tabs>
          <w:tab w:val="left" w:pos="1320" w:leader="none"/>
        </w:tabs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 w:eastAsiaTheme="minorHAnsi"/>
          <w:sz w:val="24"/>
          <w:szCs w:val="24"/>
        </w:rPr>
      </w:r>
      <w:r>
        <w:rPr>
          <w:rFonts w:eastAsiaTheme="minorHAnsi"/>
        </w:rPr>
      </w:r>
    </w:p>
    <w:p>
      <w:pPr>
        <w:jc w:val="both"/>
        <w:tabs>
          <w:tab w:val="left" w:pos="132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  <w:lang w:val="en-US"/>
        </w:rPr>
        <w:t xml:space="preserve">R</w:t>
      </w:r>
      <w:r>
        <w:rPr>
          <w:rFonts w:ascii="Times New Roman" w:hAnsi="Times New Roman" w:eastAsiaTheme="minorHAnsi"/>
          <w:sz w:val="24"/>
          <w:szCs w:val="24"/>
          <w:vertAlign w:val="subscript"/>
          <w:lang w:val="en-US"/>
        </w:rPr>
        <w:t xml:space="preserve">j</w:t>
      </w:r>
      <w:r>
        <w:rPr>
          <w:rFonts w:ascii="Times New Roman" w:hAnsi="Times New Roman" w:eastAsiaTheme="minorHAnsi"/>
          <w:sz w:val="24"/>
          <w:szCs w:val="24"/>
          <w:vertAlign w:val="superscript"/>
        </w:rPr>
        <w:t xml:space="preserve">мод.</w:t>
      </w:r>
      <w:r>
        <w:rPr>
          <w:rFonts w:ascii="Times New Roman" w:hAnsi="Times New Roman" w:eastAsiaTheme="minorHAnsi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кур1</m:t>
                </m:r>
              </m:sub>
            </m:sSub>
          </m:den>
        </m:f>
      </m:oMath>
      <w:r>
        <w:rPr>
          <w:rFonts w:eastAsiaTheme="minorHAnsi"/>
        </w:rPr>
      </w:r>
      <w:r>
        <w:rPr>
          <w:rFonts w:eastAsiaTheme="minorHAnsi"/>
        </w:rPr>
      </w:r>
    </w:p>
    <w:p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</w:r>
      <w:r>
        <w:rPr>
          <w:rFonts w:eastAsiaTheme="minorHAnsi"/>
        </w:rPr>
      </w:r>
    </w:p>
    <w:p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 xml:space="preserve">Где:</w:t>
      </w:r>
      <w:r>
        <w:rPr>
          <w:rFonts w:eastAsiaTheme="minorHAnsi"/>
        </w:rPr>
      </w:r>
    </w:p>
    <w:p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 w:eastAsiaTheme="minorHAnsi"/>
          <w:sz w:val="24"/>
          <w:szCs w:val="24"/>
          <w:lang w:val="en-US"/>
        </w:rPr>
        <w:t xml:space="preserve">R</w:t>
      </w:r>
      <w:r>
        <w:rPr>
          <w:rFonts w:ascii="Times New Roman" w:hAnsi="Times New Roman" w:eastAsiaTheme="minorHAnsi"/>
          <w:sz w:val="24"/>
          <w:szCs w:val="24"/>
          <w:vertAlign w:val="subscript"/>
          <w:lang w:val="en-US"/>
        </w:rPr>
        <w:t xml:space="preserve">j</w:t>
      </w:r>
      <w:r>
        <w:rPr>
          <w:rFonts w:ascii="Times New Roman" w:hAnsi="Times New Roman" w:eastAsiaTheme="minorHAnsi"/>
          <w:sz w:val="24"/>
          <w:szCs w:val="24"/>
          <w:vertAlign w:val="superscript"/>
        </w:rPr>
        <w:t xml:space="preserve">мод.</w:t>
      </w:r>
      <w:r>
        <w:rPr>
          <w:rFonts w:ascii="Times New Roman" w:hAnsi="Times New Roman" w:eastAsiaTheme="minorHAnsi"/>
          <w:sz w:val="24"/>
          <w:szCs w:val="24"/>
        </w:rPr>
        <w:t xml:space="preserve"> </w:t>
      </w:r>
      <w:r>
        <w:rPr>
          <w:rFonts w:ascii="Times New Roman" w:hAnsi="Times New Roman" w:eastAsiaTheme="minorHAnsi"/>
          <w:sz w:val="24"/>
          <w:szCs w:val="24"/>
        </w:rPr>
        <w:t xml:space="preserve">–  рейтинговый</w:t>
      </w:r>
      <w:r>
        <w:rPr>
          <w:rFonts w:ascii="Times New Roman" w:hAnsi="Times New Roman" w:eastAsiaTheme="minorHAnsi"/>
          <w:sz w:val="24"/>
          <w:szCs w:val="24"/>
        </w:rPr>
        <w:t xml:space="preserve"> балл студента </w:t>
      </w:r>
      <w:r>
        <w:rPr>
          <w:rFonts w:ascii="Times New Roman" w:hAnsi="Times New Roman" w:eastAsiaTheme="minorHAnsi"/>
          <w:sz w:val="24"/>
          <w:szCs w:val="24"/>
          <w:lang w:val="en-US"/>
        </w:rPr>
        <w:t xml:space="preserve">j</w:t>
      </w:r>
      <w:r>
        <w:rPr>
          <w:rFonts w:ascii="Times New Roman" w:hAnsi="Times New Roman" w:eastAsiaTheme="minorHAnsi"/>
          <w:sz w:val="24"/>
          <w:szCs w:val="24"/>
        </w:rPr>
        <w:t xml:space="preserve"> по модулю;</w:t>
      </w:r>
      <w:r>
        <w:rPr>
          <w:rFonts w:ascii="Times New Roman" w:hAnsi="Times New Roman" w:eastAsiaTheme="minorHAnsi"/>
          <w:sz w:val="24"/>
          <w:szCs w:val="24"/>
          <w:vertAlign w:val="superscript"/>
        </w:rPr>
        <w:t xml:space="preserve"> </w:t>
      </w:r>
      <w:r>
        <w:rPr>
          <w:rFonts w:eastAsiaTheme="minorHAnsi"/>
        </w:rPr>
      </w:r>
    </w:p>
    <w:p>
      <w:pPr>
        <w:jc w:val="both"/>
        <w:rPr>
          <w:rFonts w:ascii="Times New Roman" w:hAnsi="Times New Roman"/>
          <w:sz w:val="24"/>
          <w:szCs w:val="24"/>
        </w:rPr>
      </w:pPr>
      <w:r>
        <w:rPr>
          <w:rFonts w:eastAsiaTheme="minorHAnsi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Theme="minorHAns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Theme="minorHAnsi"/>
          <w:sz w:val="24"/>
          <w:szCs w:val="24"/>
        </w:rPr>
        <w:t xml:space="preserve"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ascii="Times New Roman" w:hAnsi="Times New Roman" w:eastAsiaTheme="minorHAnsi"/>
          <w:sz w:val="24"/>
          <w:szCs w:val="24"/>
        </w:rPr>
        <w:t xml:space="preserve"> – зачетные единицы дисциплин, входящих в модуль, </w:t>
      </w:r>
      <w:r>
        <w:rPr>
          <w:rFonts w:eastAsiaTheme="minorHAnsi"/>
        </w:rPr>
      </w:r>
    </w:p>
    <w:p>
      <w:pPr>
        <w:jc w:val="both"/>
        <w:rPr>
          <w:rFonts w:ascii="Times New Roman" w:hAnsi="Times New Roman"/>
          <w:sz w:val="24"/>
          <w:szCs w:val="24"/>
        </w:rPr>
      </w:pPr>
      <w:r>
        <w:rPr>
          <w:rFonts w:eastAsiaTheme="minorHAnsi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пр</m:t>
            </m:r>
          </m:sub>
        </m:sSub>
      </m:oMath>
      <w:r>
        <w:rPr>
          <w:rFonts w:ascii="Times New Roman" w:hAnsi="Times New Roman" w:eastAsiaTheme="minorHAnsi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кур</m:t>
            </m:r>
          </m:sub>
        </m:sSub>
      </m:oMath>
      <w:r>
        <w:rPr>
          <w:rFonts w:ascii="Times New Roman" w:hAnsi="Times New Roman" w:eastAsiaTheme="minorHAnsi"/>
          <w:sz w:val="24"/>
          <w:szCs w:val="24"/>
        </w:rPr>
        <w:t xml:space="preserve"> –  зачетная единица по курсовой работе;</w:t>
      </w:r>
      <w:r>
        <w:rPr>
          <w:rFonts w:eastAsiaTheme="minorHAnsi"/>
        </w:rPr>
      </w:r>
    </w:p>
    <w:p>
      <w:pPr>
        <w:jc w:val="both"/>
        <w:rPr>
          <w:rFonts w:ascii="Times New Roman" w:hAnsi="Times New Roman"/>
          <w:sz w:val="24"/>
          <w:szCs w:val="24"/>
        </w:rPr>
      </w:pPr>
      <w:r>
        <w:rPr>
          <w:rFonts w:eastAsiaTheme="minorHAnsi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Theme="minorHAns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Theme="minorHAnsi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ascii="Times New Roman" w:hAnsi="Times New Roman" w:eastAsiaTheme="minorHAnsi"/>
          <w:sz w:val="24"/>
          <w:szCs w:val="24"/>
        </w:rPr>
        <w:t xml:space="preserve"> – рейтинговые баллы студента по дисциплинам модуля,</w:t>
      </w:r>
      <w:r>
        <w:rPr>
          <w:rFonts w:eastAsiaTheme="minorHAnsi"/>
        </w:rPr>
      </w:r>
    </w:p>
    <w:p>
      <w:pPr>
        <w:jc w:val="both"/>
        <w:rPr>
          <w:rFonts w:ascii="Times New Roman" w:hAnsi="Times New Roman"/>
          <w:sz w:val="24"/>
          <w:szCs w:val="24"/>
        </w:rPr>
      </w:pPr>
      <w:r>
        <w:rPr>
          <w:rFonts w:eastAsiaTheme="minorHAnsi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пр</m:t>
            </m:r>
          </m:sub>
        </m:sSub>
      </m:oMath>
      <w:r>
        <w:rPr>
          <w:rFonts w:ascii="Times New Roman" w:hAnsi="Times New Roman" w:eastAsiaTheme="minorHAns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кур</m:t>
            </m:r>
          </m:sub>
        </m:sSub>
      </m:oMath>
      <w:r>
        <w:rPr>
          <w:rFonts w:ascii="Times New Roman" w:hAnsi="Times New Roman" w:eastAsiaTheme="minorHAnsi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  <w:r>
        <w:rPr>
          <w:rFonts w:eastAsiaTheme="minorHAnsi"/>
        </w:rPr>
      </w:r>
    </w:p>
    <w:p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 xml:space="preserve">Величина среднего рейтинга студента по модулю  лежит в пределах от 55 до 100 баллов.</w:t>
      </w:r>
      <w:r>
        <w:rPr>
          <w:rFonts w:eastAsiaTheme="minorHAnsi"/>
        </w:rPr>
      </w:r>
    </w:p>
    <w:p>
      <w:pPr>
        <w:pStyle w:val="790"/>
        <w:ind w:left="0"/>
        <w:jc w:val="center"/>
        <w:spacing w:lineRule="auto" w:line="240" w:after="0"/>
        <w:rPr>
          <w:b/>
        </w:rPr>
      </w:pPr>
      <w:r>
        <w:rPr>
          <w:rFonts w:eastAsiaTheme="minorHAnsi"/>
          <w:b/>
        </w:rPr>
      </w:r>
      <w:r>
        <w:rPr>
          <w:rFonts w:eastAsiaTheme="minorHAnsi"/>
        </w:rPr>
      </w:r>
    </w:p>
    <w:p>
      <w:pPr>
        <w:pStyle w:val="790"/>
        <w:ind w:left="0"/>
        <w:jc w:val="center"/>
        <w:spacing w:lineRule="auto" w:line="240" w:after="0"/>
      </w:pPr>
      <w:r>
        <w:rPr>
          <w:rFonts w:eastAsiaTheme="minorHAnsi"/>
        </w:rPr>
      </w:r>
      <w:r>
        <w:rPr>
          <w:rFonts w:eastAsiaTheme="minorHAnsi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HAnsi"/>
          <w:bCs/>
          <w:sz w:val="24"/>
          <w:szCs w:val="24"/>
        </w:rPr>
      </w:r>
      <w:r>
        <w:rPr>
          <w:rFonts w:eastAsiaTheme="minorHAnsi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 cyr">
    <w:panose1 w:val="02000500000000020004"/>
  </w:font>
  <w:font w:name="SimSun">
    <w:panose1 w:val="02020603020101020101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506030602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82836517"/>
      <w:docPartObj>
        <w:docPartGallery w:val="Page Numbers (Bottom of Page)"/>
        <w:docPartUnique w:val="true"/>
      </w:docPartObj>
      <w:rPr/>
    </w:sdtPr>
    <w:sdtContent>
      <w:p>
        <w:pPr>
          <w:pStyle w:val="758"/>
          <w:jc w:val="right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/>
      </w:p>
    </w:sdtContent>
  </w:sdt>
  <w:p>
    <w:pPr>
      <w:pStyle w:val="75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335" w:hanging="948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  <w:i w:val="false"/>
      </w:rPr>
    </w:lvl>
    <w:lvl w:ilvl="2">
      <w:start w:val="1"/>
      <w:numFmt w:val="decimal"/>
      <w:isLgl w:val="false"/>
      <w:suff w:val="tab"/>
      <w:lvlText w:val="%3."/>
      <w:lvlJc w:val="left"/>
      <w:pPr>
        <w:ind w:left="3405" w:hanging="1425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45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5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7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9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1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3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5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7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9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17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2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  <w:i w:val="false"/>
      </w:rPr>
    </w:lvl>
    <w:lvl w:ilvl="2">
      <w:start w:val="1"/>
      <w:numFmt w:val="bullet"/>
      <w:isLgl w:val="false"/>
      <w:suff w:val="tab"/>
      <w:lvlText w:val="-"/>
      <w:lvlJc w:val="left"/>
      <w:pPr>
        <w:ind w:left="3405" w:hanging="1425"/>
      </w:pPr>
      <w:rPr>
        <w:rFonts w:ascii="SimSun" w:hAnsi="SimSun" w:eastAsia="SimSun" w:hint="eastAsia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  <w:i w:val="false"/>
      </w:rPr>
    </w:lvl>
    <w:lvl w:ilvl="2">
      <w:start w:val="1"/>
      <w:numFmt w:val="bullet"/>
      <w:isLgl w:val="false"/>
      <w:suff w:val="tab"/>
      <w:lvlText w:val="-"/>
      <w:lvlJc w:val="left"/>
      <w:pPr>
        <w:ind w:left="3405" w:hanging="1425"/>
      </w:pPr>
      <w:rPr>
        <w:rFonts w:ascii="SimSun" w:hAnsi="SimSun" w:eastAsia="SimSun" w:hint="eastAsia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ascii="SimSun" w:hAnsi="SimSun" w:eastAsia="SimSun" w:hint="eastAsia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65" w:hanging="64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SimSun" w:hAnsi="SimSun" w:eastAsia="SimSun" w:hint="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  <w:i w:val="false"/>
      </w:rPr>
    </w:lvl>
    <w:lvl w:ilvl="2">
      <w:start w:val="1"/>
      <w:numFmt w:val="bullet"/>
      <w:isLgl w:val="false"/>
      <w:suff w:val="tab"/>
      <w:lvlText w:val="-"/>
      <w:lvlJc w:val="left"/>
      <w:pPr>
        <w:ind w:left="3405" w:hanging="1425"/>
      </w:pPr>
      <w:rPr>
        <w:rFonts w:ascii="SimSun" w:hAnsi="SimSun" w:eastAsia="SimSun" w:hint="eastAsia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65" w:hanging="64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33"/>
  </w:num>
  <w:num w:numId="4">
    <w:abstractNumId w:val="11"/>
  </w:num>
  <w:num w:numId="5">
    <w:abstractNumId w:val="13"/>
  </w:num>
  <w:num w:numId="6">
    <w:abstractNumId w:val="32"/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1"/>
  </w:num>
  <w:num w:numId="10">
    <w:abstractNumId w:val="7"/>
  </w:num>
  <w:num w:numId="11">
    <w:abstractNumId w:val="29"/>
  </w:num>
  <w:num w:numId="12">
    <w:abstractNumId w:val="15"/>
  </w:num>
  <w:num w:numId="13">
    <w:abstractNumId w:val="24"/>
  </w:num>
  <w:num w:numId="14">
    <w:abstractNumId w:val="3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3"/>
  </w:num>
  <w:num w:numId="23">
    <w:abstractNumId w:val="31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6"/>
  </w:num>
  <w:num w:numId="28">
    <w:abstractNumId w:val="27"/>
  </w:num>
  <w:num w:numId="29">
    <w:abstractNumId w:val="22"/>
  </w:num>
  <w:num w:numId="30">
    <w:abstractNumId w:val="12"/>
  </w:num>
  <w:num w:numId="31">
    <w:abstractNumId w:val="2"/>
  </w:num>
  <w:num w:numId="32">
    <w:abstractNumId w:val="19"/>
  </w:num>
  <w:num w:numId="33">
    <w:abstractNumId w:val="18"/>
  </w:num>
  <w:num w:numId="34">
    <w:abstractNumId w:val="1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5"/>
  </w:num>
  <w:num w:numId="40">
    <w:abstractNumId w:val="4"/>
  </w:num>
  <w:num w:numId="41">
    <w:abstractNumId w:val="20"/>
  </w:num>
  <w:num w:numId="42">
    <w:abstractNumId w:val="36"/>
  </w:num>
  <w:num w:numId="43">
    <w:abstractNumId w:val="35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9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44"/>
    <w:link w:val="74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40"/>
    <w:next w:val="740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44"/>
    <w:link w:val="13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744"/>
    <w:link w:val="742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744"/>
    <w:link w:val="743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40"/>
    <w:next w:val="740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44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40"/>
    <w:next w:val="740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44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40"/>
    <w:next w:val="740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44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40"/>
    <w:next w:val="740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44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40"/>
    <w:next w:val="740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44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740"/>
    <w:next w:val="740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744"/>
    <w:link w:val="32"/>
    <w:uiPriority w:val="10"/>
    <w:rPr>
      <w:sz w:val="48"/>
      <w:szCs w:val="48"/>
    </w:rPr>
  </w:style>
  <w:style w:type="paragraph" w:styleId="34">
    <w:name w:val="Subtitle"/>
    <w:basedOn w:val="740"/>
    <w:next w:val="740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44"/>
    <w:link w:val="34"/>
    <w:uiPriority w:val="11"/>
    <w:rPr>
      <w:sz w:val="24"/>
      <w:szCs w:val="24"/>
    </w:rPr>
  </w:style>
  <w:style w:type="paragraph" w:styleId="36">
    <w:name w:val="Quote"/>
    <w:basedOn w:val="740"/>
    <w:next w:val="740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40"/>
    <w:next w:val="740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44"/>
    <w:link w:val="756"/>
    <w:uiPriority w:val="99"/>
  </w:style>
  <w:style w:type="character" w:styleId="43">
    <w:name w:val="Footer Char"/>
    <w:basedOn w:val="744"/>
    <w:link w:val="758"/>
    <w:uiPriority w:val="99"/>
  </w:style>
  <w:style w:type="paragraph" w:styleId="44">
    <w:name w:val="Caption"/>
    <w:basedOn w:val="740"/>
    <w:next w:val="74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58"/>
    <w:uiPriority w:val="99"/>
  </w:style>
  <w:style w:type="table" w:styleId="47">
    <w:name w:val="Table Grid Light"/>
    <w:basedOn w:val="74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4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4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4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4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4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4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4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4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4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4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4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740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44"/>
    <w:uiPriority w:val="99"/>
    <w:unhideWhenUsed/>
    <w:rPr>
      <w:vertAlign w:val="superscript"/>
    </w:rPr>
  </w:style>
  <w:style w:type="paragraph" w:styleId="176">
    <w:name w:val="endnote text"/>
    <w:basedOn w:val="740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44"/>
    <w:uiPriority w:val="99"/>
    <w:semiHidden/>
    <w:unhideWhenUsed/>
    <w:rPr>
      <w:vertAlign w:val="superscript"/>
    </w:rPr>
  </w:style>
  <w:style w:type="paragraph" w:styleId="179">
    <w:name w:val="toc 1"/>
    <w:basedOn w:val="740"/>
    <w:next w:val="740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40"/>
    <w:next w:val="740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40"/>
    <w:next w:val="740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40"/>
    <w:next w:val="740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40"/>
    <w:next w:val="740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40"/>
    <w:next w:val="740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40"/>
    <w:next w:val="740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40"/>
    <w:next w:val="740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40"/>
    <w:next w:val="740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40"/>
    <w:next w:val="740"/>
    <w:uiPriority w:val="99"/>
    <w:unhideWhenUsed/>
    <w:pPr>
      <w:spacing w:after="0" w:afterAutospacing="0"/>
    </w:pPr>
  </w:style>
  <w:style w:type="paragraph" w:styleId="740" w:default="1">
    <w:name w:val="Normal"/>
    <w:qFormat/>
    <w:rPr>
      <w:rFonts w:ascii="Calibri" w:hAnsi="Calibri" w:cs="Times New Roman" w:eastAsia="Calibri"/>
    </w:rPr>
  </w:style>
  <w:style w:type="paragraph" w:styleId="741">
    <w:name w:val="Heading 1"/>
    <w:basedOn w:val="740"/>
    <w:next w:val="740"/>
    <w:link w:val="767"/>
    <w:qFormat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  <w:pPr>
      <w:keepLines/>
      <w:keepNext/>
      <w:spacing w:after="0" w:before="480"/>
      <w:outlineLvl w:val="0"/>
    </w:pPr>
  </w:style>
  <w:style w:type="paragraph" w:styleId="742">
    <w:name w:val="Heading 3"/>
    <w:basedOn w:val="740"/>
    <w:next w:val="740"/>
    <w:link w:val="789"/>
    <w:qFormat/>
    <w:uiPriority w:val="9"/>
    <w:semiHidden/>
    <w:unhideWhenUsed/>
    <w:rPr>
      <w:rFonts w:asciiTheme="majorHAnsi" w:hAnsiTheme="majorHAnsi" w:eastAsiaTheme="majorEastAsia" w:cstheme="majorBidi"/>
      <w:color w:val="243F60" w:themeColor="accent1" w:themeShade="7F"/>
      <w:sz w:val="24"/>
      <w:szCs w:val="24"/>
    </w:rPr>
    <w:pPr>
      <w:keepLines/>
      <w:keepNext/>
      <w:spacing w:after="0" w:before="40"/>
      <w:outlineLvl w:val="2"/>
    </w:pPr>
  </w:style>
  <w:style w:type="paragraph" w:styleId="743">
    <w:name w:val="Heading 4"/>
    <w:basedOn w:val="740"/>
    <w:next w:val="740"/>
    <w:link w:val="773"/>
    <w:qFormat/>
    <w:uiPriority w:val="9"/>
    <w:semiHidden/>
    <w:unhideWhenUsed/>
    <w:rPr>
      <w:rFonts w:eastAsia="Times New Roman"/>
      <w:b/>
      <w:bCs/>
      <w:sz w:val="28"/>
      <w:szCs w:val="28"/>
    </w:rPr>
    <w:pPr>
      <w:keepNext/>
      <w:spacing w:after="60" w:before="240"/>
      <w:outlineLvl w:val="3"/>
    </w:pPr>
  </w:style>
  <w:style w:type="character" w:styleId="744" w:default="1">
    <w:name w:val="Default Paragraph Font"/>
    <w:uiPriority w:val="1"/>
    <w:semiHidden/>
    <w:unhideWhenUsed/>
  </w:style>
  <w:style w:type="table" w:styleId="7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6" w:default="1">
    <w:name w:val="No List"/>
    <w:uiPriority w:val="99"/>
    <w:semiHidden/>
    <w:unhideWhenUsed/>
  </w:style>
  <w:style w:type="table" w:styleId="747">
    <w:name w:val="Table Grid"/>
    <w:basedOn w:val="74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48">
    <w:name w:val="List Paragraph"/>
    <w:basedOn w:val="740"/>
    <w:link w:val="749"/>
    <w:qFormat/>
    <w:uiPriority w:val="34"/>
    <w:rPr>
      <w:rFonts w:asciiTheme="minorHAnsi" w:hAnsiTheme="minorHAnsi" w:eastAsiaTheme="minorHAnsi" w:cstheme="minorBidi"/>
    </w:rPr>
    <w:pPr>
      <w:contextualSpacing w:val="true"/>
      <w:ind w:left="720"/>
      <w:spacing w:lineRule="auto" w:line="259" w:after="160"/>
    </w:pPr>
  </w:style>
  <w:style w:type="character" w:styleId="749" w:customStyle="1">
    <w:name w:val="Абзац списка Знак"/>
    <w:link w:val="748"/>
    <w:uiPriority w:val="34"/>
  </w:style>
  <w:style w:type="paragraph" w:styleId="750">
    <w:name w:val="Balloon Text"/>
    <w:basedOn w:val="740"/>
    <w:link w:val="751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751" w:customStyle="1">
    <w:name w:val="Текст выноски Знак"/>
    <w:basedOn w:val="744"/>
    <w:link w:val="750"/>
    <w:uiPriority w:val="99"/>
    <w:semiHidden/>
    <w:rPr>
      <w:rFonts w:ascii="Tahoma" w:hAnsi="Tahoma" w:cs="Tahoma" w:eastAsia="Calibri"/>
      <w:sz w:val="16"/>
      <w:szCs w:val="16"/>
    </w:rPr>
  </w:style>
  <w:style w:type="paragraph" w:styleId="752">
    <w:name w:val="Body Text"/>
    <w:basedOn w:val="740"/>
    <w:link w:val="753"/>
    <w:rPr>
      <w:rFonts w:ascii="Times New Roman" w:hAnsi="Times New Roman" w:eastAsia="Times New Roman"/>
      <w:sz w:val="28"/>
      <w:szCs w:val="20"/>
      <w:lang w:eastAsia="ru-RU"/>
    </w:rPr>
    <w:pPr>
      <w:ind w:firstLine="680"/>
      <w:jc w:val="both"/>
      <w:spacing w:lineRule="auto" w:line="420" w:after="120"/>
      <w:widowControl w:val="off"/>
    </w:pPr>
  </w:style>
  <w:style w:type="character" w:styleId="753" w:customStyle="1">
    <w:name w:val="Основной текст Знак"/>
    <w:basedOn w:val="744"/>
    <w:link w:val="752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754">
    <w:name w:val="Normal (Web)"/>
    <w:basedOn w:val="740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55">
    <w:name w:val="Emphasis"/>
    <w:basedOn w:val="744"/>
    <w:qFormat/>
    <w:uiPriority w:val="20"/>
    <w:rPr>
      <w:i/>
      <w:iCs/>
    </w:rPr>
  </w:style>
  <w:style w:type="paragraph" w:styleId="756">
    <w:name w:val="Header"/>
    <w:basedOn w:val="740"/>
    <w:link w:val="757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57" w:customStyle="1">
    <w:name w:val="Верхний колонтитул Знак"/>
    <w:basedOn w:val="744"/>
    <w:link w:val="756"/>
    <w:uiPriority w:val="99"/>
    <w:rPr>
      <w:rFonts w:ascii="Calibri" w:hAnsi="Calibri" w:cs="Times New Roman" w:eastAsia="Calibri"/>
    </w:rPr>
  </w:style>
  <w:style w:type="paragraph" w:styleId="758">
    <w:name w:val="Footer"/>
    <w:basedOn w:val="740"/>
    <w:link w:val="759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59" w:customStyle="1">
    <w:name w:val="Нижний колонтитул Знак"/>
    <w:basedOn w:val="744"/>
    <w:link w:val="758"/>
    <w:uiPriority w:val="99"/>
    <w:rPr>
      <w:rFonts w:ascii="Calibri" w:hAnsi="Calibri" w:cs="Times New Roman" w:eastAsia="Calibri"/>
    </w:rPr>
  </w:style>
  <w:style w:type="character" w:styleId="760">
    <w:name w:val="annotation reference"/>
    <w:basedOn w:val="744"/>
    <w:uiPriority w:val="99"/>
    <w:semiHidden/>
    <w:unhideWhenUsed/>
    <w:rPr>
      <w:sz w:val="16"/>
      <w:szCs w:val="16"/>
    </w:rPr>
  </w:style>
  <w:style w:type="paragraph" w:styleId="761">
    <w:name w:val="annotation text"/>
    <w:basedOn w:val="740"/>
    <w:link w:val="762"/>
    <w:uiPriority w:val="99"/>
    <w:semiHidden/>
    <w:unhideWhenUsed/>
    <w:rPr>
      <w:sz w:val="20"/>
      <w:szCs w:val="20"/>
    </w:rPr>
    <w:pPr>
      <w:spacing w:lineRule="auto" w:line="240"/>
    </w:pPr>
  </w:style>
  <w:style w:type="character" w:styleId="762" w:customStyle="1">
    <w:name w:val="Текст примечания Знак"/>
    <w:basedOn w:val="744"/>
    <w:link w:val="761"/>
    <w:uiPriority w:val="99"/>
    <w:semiHidden/>
    <w:rPr>
      <w:rFonts w:ascii="Calibri" w:hAnsi="Calibri" w:cs="Times New Roman" w:eastAsia="Calibri"/>
      <w:sz w:val="20"/>
      <w:szCs w:val="20"/>
    </w:rPr>
  </w:style>
  <w:style w:type="paragraph" w:styleId="763">
    <w:name w:val="annotation subject"/>
    <w:basedOn w:val="761"/>
    <w:next w:val="761"/>
    <w:link w:val="764"/>
    <w:uiPriority w:val="99"/>
    <w:semiHidden/>
    <w:unhideWhenUsed/>
    <w:rPr>
      <w:b/>
      <w:bCs/>
    </w:rPr>
  </w:style>
  <w:style w:type="character" w:styleId="764" w:customStyle="1">
    <w:name w:val="Тема примечания Знак"/>
    <w:basedOn w:val="762"/>
    <w:link w:val="763"/>
    <w:uiPriority w:val="99"/>
    <w:semiHidden/>
    <w:rPr>
      <w:rFonts w:ascii="Calibri" w:hAnsi="Calibri" w:cs="Times New Roman" w:eastAsia="Calibri"/>
      <w:b/>
      <w:bCs/>
      <w:sz w:val="20"/>
      <w:szCs w:val="20"/>
    </w:rPr>
  </w:style>
  <w:style w:type="character" w:styleId="765" w:customStyle="1">
    <w:name w:val="apple-converted-space"/>
    <w:basedOn w:val="744"/>
  </w:style>
  <w:style w:type="paragraph" w:styleId="766" w:customStyle="1">
    <w:name w:val="Default"/>
    <w:uiPriority w:val="99"/>
    <w:rPr>
      <w:rFonts w:ascii="Calibri" w:hAnsi="Calibri" w:cs="Calibri"/>
      <w:color w:val="000000"/>
      <w:sz w:val="24"/>
      <w:szCs w:val="24"/>
    </w:rPr>
    <w:pPr>
      <w:spacing w:lineRule="auto" w:line="240" w:after="0"/>
    </w:pPr>
  </w:style>
  <w:style w:type="character" w:styleId="767" w:customStyle="1">
    <w:name w:val="Заголовок 1 Знак"/>
    <w:basedOn w:val="744"/>
    <w:link w:val="741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table" w:styleId="768" w:customStyle="1">
    <w:name w:val="Сетка таблицы1"/>
    <w:basedOn w:val="745"/>
    <w:next w:val="747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69">
    <w:name w:val="Hyperlink"/>
    <w:basedOn w:val="744"/>
    <w:uiPriority w:val="99"/>
    <w:unhideWhenUsed/>
    <w:rPr>
      <w:color w:val="0000FF" w:themeColor="hyperlink"/>
      <w:u w:val="single"/>
    </w:rPr>
  </w:style>
  <w:style w:type="paragraph" w:styleId="770">
    <w:name w:val="Body Text 2"/>
    <w:basedOn w:val="740"/>
    <w:link w:val="771"/>
    <w:uiPriority w:val="99"/>
    <w:semiHidden/>
    <w:unhideWhenUsed/>
    <w:pPr>
      <w:spacing w:lineRule="auto" w:line="480" w:after="120"/>
    </w:pPr>
  </w:style>
  <w:style w:type="character" w:styleId="771" w:customStyle="1">
    <w:name w:val="Основной текст 2 Знак"/>
    <w:basedOn w:val="744"/>
    <w:link w:val="770"/>
    <w:uiPriority w:val="99"/>
    <w:semiHidden/>
    <w:rPr>
      <w:rFonts w:ascii="Calibri" w:hAnsi="Calibri" w:cs="Times New Roman" w:eastAsia="Calibri"/>
    </w:rPr>
  </w:style>
  <w:style w:type="table" w:styleId="772" w:customStyle="1">
    <w:name w:val="Сетка таблицы2"/>
    <w:basedOn w:val="745"/>
    <w:next w:val="74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73" w:customStyle="1">
    <w:name w:val="Заголовок 4 Знак"/>
    <w:basedOn w:val="744"/>
    <w:link w:val="743"/>
    <w:uiPriority w:val="9"/>
    <w:semiHidden/>
    <w:rPr>
      <w:rFonts w:ascii="Calibri" w:hAnsi="Calibri" w:cs="Times New Roman" w:eastAsia="Times New Roman"/>
      <w:b/>
      <w:bCs/>
      <w:sz w:val="28"/>
      <w:szCs w:val="28"/>
    </w:rPr>
  </w:style>
  <w:style w:type="numbering" w:styleId="774" w:customStyle="1">
    <w:name w:val="Нет списка1"/>
    <w:next w:val="746"/>
    <w:uiPriority w:val="99"/>
    <w:semiHidden/>
    <w:unhideWhenUsed/>
  </w:style>
  <w:style w:type="table" w:styleId="775" w:customStyle="1">
    <w:name w:val="Сетка таблицы3"/>
    <w:basedOn w:val="745"/>
    <w:next w:val="747"/>
    <w:uiPriority w:val="59"/>
    <w:rPr>
      <w:rFonts w:ascii="Calibri" w:hAnsi="Calibri" w:cs="Times New Roman" w:eastAsia="Calibri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6" w:customStyle="1">
    <w:name w:val="Сетка таблицы11"/>
    <w:basedOn w:val="745"/>
    <w:next w:val="747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77" w:customStyle="1">
    <w:name w:val="p5"/>
    <w:basedOn w:val="740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78" w:customStyle="1">
    <w:name w:val="p6"/>
    <w:basedOn w:val="740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79" w:customStyle="1">
    <w:name w:val="ft4"/>
    <w:basedOn w:val="744"/>
  </w:style>
  <w:style w:type="paragraph" w:styleId="780" w:customStyle="1">
    <w:name w:val="p7"/>
    <w:basedOn w:val="740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81" w:customStyle="1">
    <w:name w:val="ft6"/>
    <w:basedOn w:val="744"/>
  </w:style>
  <w:style w:type="character" w:styleId="782">
    <w:name w:val="FollowedHyperlink"/>
    <w:basedOn w:val="744"/>
    <w:uiPriority w:val="99"/>
    <w:semiHidden/>
    <w:unhideWhenUsed/>
    <w:rPr>
      <w:color w:val="800080" w:themeColor="followedHyperlink"/>
      <w:u w:val="single"/>
    </w:rPr>
  </w:style>
  <w:style w:type="character" w:styleId="783" w:customStyle="1">
    <w:name w:val="Основной текст (14) + Не курсив"/>
    <w:basedOn w:val="744"/>
    <w:uiPriority w:val="99"/>
    <w:rPr>
      <w:b/>
      <w:bCs/>
      <w:i/>
      <w:iCs/>
      <w:sz w:val="28"/>
      <w:szCs w:val="28"/>
      <w:shd w:val="clear" w:fill="FFFFFF" w:color="auto"/>
    </w:rPr>
  </w:style>
  <w:style w:type="character" w:styleId="784" w:customStyle="1">
    <w:name w:val="Основной текст (14) + Не курсив1"/>
    <w:basedOn w:val="744"/>
    <w:uiPriority w:val="99"/>
    <w:rPr>
      <w:b/>
      <w:bCs/>
      <w:i/>
      <w:iCs/>
      <w:sz w:val="28"/>
      <w:szCs w:val="28"/>
      <w:shd w:val="clear" w:fill="FFFFFF" w:color="auto"/>
    </w:rPr>
  </w:style>
  <w:style w:type="character" w:styleId="785" w:customStyle="1">
    <w:name w:val="Основной текст (3)"/>
    <w:basedOn w:val="744"/>
    <w:link w:val="786"/>
    <w:uiPriority w:val="99"/>
    <w:rPr>
      <w:sz w:val="28"/>
      <w:szCs w:val="28"/>
      <w:shd w:val="clear" w:fill="FFFFFF" w:color="auto"/>
    </w:rPr>
  </w:style>
  <w:style w:type="paragraph" w:styleId="786" w:customStyle="1">
    <w:name w:val="Основной текст (3)1"/>
    <w:basedOn w:val="740"/>
    <w:link w:val="785"/>
    <w:uiPriority w:val="99"/>
    <w:rPr>
      <w:rFonts w:asciiTheme="minorHAnsi" w:hAnsiTheme="minorHAnsi" w:eastAsiaTheme="minorHAnsi" w:cstheme="minorBidi"/>
      <w:sz w:val="28"/>
      <w:szCs w:val="28"/>
    </w:rPr>
    <w:pPr>
      <w:spacing w:lineRule="exact" w:line="365" w:after="120"/>
      <w:shd w:val="clear" w:fill="FFFFFF" w:color="auto"/>
    </w:pPr>
  </w:style>
  <w:style w:type="character" w:styleId="787" w:customStyle="1">
    <w:name w:val="Заголовок №2 (2)3"/>
    <w:basedOn w:val="744"/>
    <w:uiPriority w:val="99"/>
    <w:rPr>
      <w:b/>
      <w:bCs/>
      <w:sz w:val="28"/>
      <w:szCs w:val="28"/>
      <w:u w:val="single"/>
      <w:shd w:val="clear" w:fill="FFFFFF" w:color="auto"/>
    </w:rPr>
  </w:style>
  <w:style w:type="table" w:styleId="788" w:customStyle="1">
    <w:name w:val="Сетка таблицы21"/>
    <w:basedOn w:val="74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89" w:customStyle="1">
    <w:name w:val="Заголовок 3 Знак"/>
    <w:basedOn w:val="744"/>
    <w:link w:val="742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paragraph" w:styleId="790">
    <w:name w:val="Body Text Indent 2"/>
    <w:basedOn w:val="740"/>
    <w:link w:val="791"/>
    <w:uiPriority w:val="99"/>
    <w:semiHidden/>
    <w:unhideWhenUsed/>
    <w:rPr>
      <w:rFonts w:ascii="Times New Roman" w:hAnsi="Times New Roman" w:eastAsia="Times New Roman"/>
      <w:sz w:val="24"/>
      <w:szCs w:val="24"/>
      <w:lang w:eastAsia="ru-RU"/>
    </w:rPr>
    <w:pPr>
      <w:ind w:left="283"/>
      <w:spacing w:lineRule="auto" w:line="480" w:after="120"/>
    </w:pPr>
  </w:style>
  <w:style w:type="character" w:styleId="791" w:customStyle="1">
    <w:name w:val="Основной текст с отступом 2 Знак"/>
    <w:basedOn w:val="744"/>
    <w:link w:val="790"/>
    <w:uiPriority w:val="99"/>
    <w:semiHidden/>
    <w:rPr>
      <w:rFonts w:ascii="Times New Roman" w:hAnsi="Times New Roman" w:cs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hyperlink" Target="http://moodle.mininuniver.ru" TargetMode="External"/><Relationship Id="rId13" Type="http://schemas.openxmlformats.org/officeDocument/2006/relationships/hyperlink" Target="http://biblioclub.ru/index.php?page=book&amp;id=499426" TargetMode="External"/><Relationship Id="rId14" Type="http://schemas.openxmlformats.org/officeDocument/2006/relationships/hyperlink" Target="http://biblioclub.ru/index.php?page=book&amp;id=494815" TargetMode="External"/><Relationship Id="rId15" Type="http://schemas.openxmlformats.org/officeDocument/2006/relationships/hyperlink" Target="http://biblioclub.ru/index.php?page=book&amp;id=472630" TargetMode="External"/><Relationship Id="rId16" Type="http://schemas.openxmlformats.org/officeDocument/2006/relationships/hyperlink" Target="http://biblioclub.ru/index.php?page=book&amp;id=474292" TargetMode="External"/><Relationship Id="rId17" Type="http://schemas.openxmlformats.org/officeDocument/2006/relationships/hyperlink" Target="http://www.anovikov.ru/books/prof_ped.pdf" TargetMode="External"/><Relationship Id="rId18" Type="http://schemas.openxmlformats.org/officeDocument/2006/relationships/hyperlink" Target="http://biblioclub.ru/index.php?page=book&amp;id=450639" TargetMode="External"/><Relationship Id="rId19" Type="http://schemas.openxmlformats.org/officeDocument/2006/relationships/hyperlink" Target="http://biblioclub.ru/index.php?page=book&amp;id=494815" TargetMode="External"/><Relationship Id="rId20" Type="http://schemas.openxmlformats.org/officeDocument/2006/relationships/hyperlink" Target="http://biblioclub.ru/index.php?page=book&amp;id=472630" TargetMode="External"/><Relationship Id="rId21" Type="http://schemas.openxmlformats.org/officeDocument/2006/relationships/hyperlink" Target="http://biblioclub.ru/index.php?page=book&amp;id=474292" TargetMode="External"/><Relationship Id="rId22" Type="http://schemas.openxmlformats.org/officeDocument/2006/relationships/hyperlink" Target="http://www.anovikov.ru/books/prof_ped.pdf" TargetMode="External"/><Relationship Id="rId23" Type="http://schemas.openxmlformats.org/officeDocument/2006/relationships/hyperlink" Target="http://biblioclub.ru/index.php?page=book&amp;id=471551" TargetMode="External"/><Relationship Id="rId24" Type="http://schemas.openxmlformats.org/officeDocument/2006/relationships/hyperlink" Target="http://biblioclub.ru/index.php?page=book&amp;id=494815" TargetMode="External"/><Relationship Id="rId25" Type="http://schemas.openxmlformats.org/officeDocument/2006/relationships/hyperlink" Target="http://biblioclub.ru/index.php?page=book&amp;id=472630" TargetMode="External"/><Relationship Id="rId26" Type="http://schemas.openxmlformats.org/officeDocument/2006/relationships/hyperlink" Target="http://biblioclub.ru/index.php?page=book&amp;id=474292" TargetMode="External"/><Relationship Id="rId27" Type="http://schemas.openxmlformats.org/officeDocument/2006/relationships/hyperlink" Target="http://www.anovikov.ru/books/prof_ped.pdf" TargetMode="External"/><Relationship Id="rId28" Type="http://schemas.openxmlformats.org/officeDocument/2006/relationships/hyperlink" Target="http://biblioclub.ru/index.php?page=book&amp;id=452839" TargetMode="External"/><Relationship Id="rId29" Type="http://schemas.openxmlformats.org/officeDocument/2006/relationships/hyperlink" Target="http://biblioclub.ru/index.php?page=book&amp;id=494815" TargetMode="External"/><Relationship Id="rId30" Type="http://schemas.openxmlformats.org/officeDocument/2006/relationships/hyperlink" Target="http://biblioclub.ru/index.php?page=book&amp;id=471551" TargetMode="External"/><Relationship Id="rId31" Type="http://schemas.openxmlformats.org/officeDocument/2006/relationships/hyperlink" Target="http://biblioclub.ru/index.php?page=book&amp;id=474292" TargetMode="External"/><Relationship Id="rId32" Type="http://schemas.openxmlformats.org/officeDocument/2006/relationships/hyperlink" Target="http://www.anovikov.ru/books/prof_ped.pd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9A4B4243-47DB-4CF7-BA00-8A01E73D9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Кафедра ПО и УОС Мининского университета</cp:lastModifiedBy>
  <cp:revision>8</cp:revision>
  <dcterms:created xsi:type="dcterms:W3CDTF">2019-10-01T18:01:00Z</dcterms:created>
  <dcterms:modified xsi:type="dcterms:W3CDTF">2021-09-20T07:54:36Z</dcterms:modified>
</cp:coreProperties>
</file>